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04" w:rsidRDefault="00BC4904">
      <w:pPr>
        <w:ind w:left="0"/>
        <w:jc w:val="center"/>
        <w:rPr>
          <w:rFonts w:ascii="Times New Roman" w:eastAsia="Times New Roman" w:hAnsi="Times New Roman" w:cs="Times New Roman"/>
          <w:sz w:val="24"/>
          <w:szCs w:val="24"/>
          <w:lang w:val="en-US"/>
        </w:rPr>
      </w:pPr>
    </w:p>
    <w:p w:rsidR="009D4BB7" w:rsidRPr="009D4BB7" w:rsidRDefault="009D4BB7">
      <w:pPr>
        <w:ind w:left="0"/>
        <w:jc w:val="center"/>
        <w:rPr>
          <w:rFonts w:ascii="Times New Roman" w:eastAsia="Times New Roman" w:hAnsi="Times New Roman" w:cs="Times New Roman"/>
          <w:sz w:val="24"/>
          <w:szCs w:val="24"/>
          <w:lang w:val="en-US"/>
        </w:rPr>
      </w:pPr>
    </w:p>
    <w:p w:rsidR="00BC4904" w:rsidRPr="00F663F1" w:rsidRDefault="006A78EE">
      <w:pPr>
        <w:ind w:left="0"/>
        <w:jc w:val="center"/>
        <w:rPr>
          <w:b/>
          <w:sz w:val="44"/>
          <w:szCs w:val="32"/>
        </w:rPr>
      </w:pPr>
      <w:r w:rsidRPr="00F663F1">
        <w:rPr>
          <w:rFonts w:asciiTheme="minorHAnsi" w:hAnsiTheme="minorHAnsi" w:cstheme="minorHAnsi"/>
          <w:b/>
          <w:sz w:val="32"/>
        </w:rPr>
        <w:t xml:space="preserve">PENGARUH </w:t>
      </w:r>
      <w:r w:rsidR="00671F44">
        <w:rPr>
          <w:rFonts w:asciiTheme="minorHAnsi" w:hAnsiTheme="minorHAnsi" w:cstheme="minorHAnsi"/>
          <w:b/>
          <w:i/>
          <w:sz w:val="32"/>
          <w:lang w:val="en-US"/>
        </w:rPr>
        <w:t>EPS</w:t>
      </w:r>
      <w:r w:rsidRPr="00F663F1">
        <w:rPr>
          <w:rFonts w:asciiTheme="minorHAnsi" w:hAnsiTheme="minorHAnsi" w:cstheme="minorHAnsi"/>
          <w:b/>
          <w:sz w:val="32"/>
        </w:rPr>
        <w:t xml:space="preserve">, </w:t>
      </w:r>
      <w:r w:rsidR="00671F44">
        <w:rPr>
          <w:rFonts w:asciiTheme="minorHAnsi" w:hAnsiTheme="minorHAnsi" w:cstheme="minorHAnsi"/>
          <w:b/>
          <w:sz w:val="32"/>
          <w:lang w:val="en-US"/>
        </w:rPr>
        <w:t xml:space="preserve">PER, DER </w:t>
      </w:r>
      <w:r w:rsidRPr="00F663F1">
        <w:rPr>
          <w:rFonts w:asciiTheme="minorHAnsi" w:hAnsiTheme="minorHAnsi" w:cstheme="minorHAnsi"/>
          <w:b/>
          <w:sz w:val="32"/>
        </w:rPr>
        <w:t>TERHADAP HARGA SAHAM PADA PERUSAHAAN ROKOK DI BEI</w:t>
      </w:r>
    </w:p>
    <w:p w:rsidR="00BC4904" w:rsidRPr="00F663F1" w:rsidRDefault="00BC4904">
      <w:pPr>
        <w:ind w:left="0"/>
        <w:jc w:val="center"/>
        <w:rPr>
          <w:sz w:val="24"/>
          <w:szCs w:val="24"/>
          <w:lang w:val="en-US"/>
        </w:rPr>
      </w:pPr>
    </w:p>
    <w:p w:rsidR="00C17EBA" w:rsidRPr="00F663F1" w:rsidRDefault="00C17EBA">
      <w:pPr>
        <w:ind w:left="0"/>
        <w:jc w:val="center"/>
        <w:rPr>
          <w:sz w:val="24"/>
          <w:szCs w:val="24"/>
          <w:lang w:val="en-US"/>
        </w:rPr>
      </w:pPr>
    </w:p>
    <w:p w:rsidR="00C17EBA" w:rsidRPr="00F663F1" w:rsidRDefault="00C17EBA" w:rsidP="00C17EBA">
      <w:pPr>
        <w:ind w:left="0"/>
        <w:jc w:val="center"/>
        <w:rPr>
          <w:rFonts w:asciiTheme="minorHAnsi" w:hAnsiTheme="minorHAnsi" w:cstheme="minorHAnsi"/>
          <w:b/>
          <w:bCs/>
          <w:sz w:val="24"/>
        </w:rPr>
      </w:pPr>
      <w:r w:rsidRPr="00F663F1">
        <w:rPr>
          <w:rFonts w:asciiTheme="minorHAnsi" w:hAnsiTheme="minorHAnsi" w:cstheme="minorHAnsi"/>
          <w:b/>
          <w:bCs/>
          <w:sz w:val="24"/>
        </w:rPr>
        <w:t>Seger Priantono, Elok Dwi Vidiyastutik, Yuliati</w:t>
      </w:r>
    </w:p>
    <w:p w:rsidR="00C17EBA" w:rsidRPr="00F663F1" w:rsidRDefault="00C17EBA" w:rsidP="00C17EBA">
      <w:pPr>
        <w:ind w:left="0"/>
        <w:jc w:val="center"/>
        <w:rPr>
          <w:rFonts w:asciiTheme="minorHAnsi" w:hAnsiTheme="minorHAnsi" w:cstheme="minorHAnsi"/>
          <w:sz w:val="24"/>
          <w:lang w:val="sv-SE"/>
        </w:rPr>
      </w:pPr>
      <w:r w:rsidRPr="00F663F1">
        <w:rPr>
          <w:rFonts w:asciiTheme="minorHAnsi" w:hAnsiTheme="minorHAnsi" w:cstheme="minorHAnsi"/>
          <w:sz w:val="24"/>
          <w:lang w:val="sv-SE"/>
        </w:rPr>
        <w:t>Fakultas Ekonomi, Universitas Panca Marga Probolinggo</w:t>
      </w:r>
    </w:p>
    <w:p w:rsidR="00C17EBA" w:rsidRPr="00F663F1" w:rsidRDefault="00C17EBA" w:rsidP="00C17EBA">
      <w:pPr>
        <w:ind w:left="0"/>
        <w:jc w:val="center"/>
        <w:rPr>
          <w:sz w:val="28"/>
          <w:szCs w:val="24"/>
          <w:lang w:val="en-US"/>
        </w:rPr>
      </w:pPr>
      <w:r w:rsidRPr="00F663F1">
        <w:rPr>
          <w:rFonts w:asciiTheme="minorHAnsi" w:hAnsiTheme="minorHAnsi" w:cstheme="minorHAnsi"/>
          <w:sz w:val="24"/>
          <w:lang w:val="sv-SE"/>
        </w:rPr>
        <w:t>e-mail : segerprianton</w:t>
      </w:r>
      <w:r w:rsidR="00A10644">
        <w:rPr>
          <w:rFonts w:asciiTheme="minorHAnsi" w:hAnsiTheme="minorHAnsi" w:cstheme="minorHAnsi"/>
          <w:sz w:val="24"/>
          <w:lang w:val="sv-SE"/>
        </w:rPr>
        <w:t>o</w:t>
      </w:r>
      <w:r w:rsidRPr="00F663F1">
        <w:rPr>
          <w:rFonts w:asciiTheme="minorHAnsi" w:hAnsiTheme="minorHAnsi" w:cstheme="minorHAnsi"/>
          <w:sz w:val="24"/>
          <w:lang w:val="sv-SE"/>
        </w:rPr>
        <w:t>@upm.ac.id</w:t>
      </w:r>
    </w:p>
    <w:p w:rsidR="00BC4904" w:rsidRPr="00F663F1" w:rsidRDefault="00BC4904">
      <w:pPr>
        <w:ind w:left="0"/>
        <w:jc w:val="center"/>
        <w:rPr>
          <w:i/>
          <w:sz w:val="24"/>
          <w:szCs w:val="24"/>
        </w:rPr>
      </w:pPr>
    </w:p>
    <w:p w:rsidR="00BC4904" w:rsidRPr="00F663F1" w:rsidRDefault="00BC4904">
      <w:pPr>
        <w:ind w:left="0"/>
        <w:jc w:val="center"/>
        <w:rPr>
          <w:sz w:val="24"/>
          <w:szCs w:val="24"/>
        </w:rPr>
      </w:pPr>
    </w:p>
    <w:p w:rsidR="00BC4904" w:rsidRDefault="00F2615B" w:rsidP="00F2615B">
      <w:pPr>
        <w:tabs>
          <w:tab w:val="left" w:pos="9356"/>
        </w:tabs>
        <w:ind w:left="0"/>
        <w:jc w:val="center"/>
        <w:rPr>
          <w:b/>
          <w:sz w:val="20"/>
          <w:szCs w:val="20"/>
          <w:lang w:val="en-US"/>
        </w:rPr>
      </w:pPr>
      <w:r w:rsidRPr="00F2615B">
        <w:rPr>
          <w:b/>
          <w:sz w:val="20"/>
          <w:szCs w:val="20"/>
          <w:lang w:val="en-US"/>
        </w:rPr>
        <w:t>Abstrak</w:t>
      </w:r>
    </w:p>
    <w:p w:rsidR="00F2615B" w:rsidRPr="00F2615B" w:rsidRDefault="00F2615B" w:rsidP="00F2615B">
      <w:pPr>
        <w:tabs>
          <w:tab w:val="left" w:pos="9356"/>
        </w:tabs>
        <w:ind w:left="0"/>
        <w:jc w:val="center"/>
        <w:rPr>
          <w:b/>
          <w:sz w:val="20"/>
          <w:szCs w:val="20"/>
          <w:lang w:val="en-US"/>
        </w:rPr>
      </w:pPr>
    </w:p>
    <w:p w:rsidR="00ED52C2" w:rsidRPr="00F663F1" w:rsidRDefault="00ED52C2" w:rsidP="00ED52C2">
      <w:pPr>
        <w:pStyle w:val="ListParagraph"/>
        <w:ind w:left="0"/>
        <w:jc w:val="both"/>
        <w:rPr>
          <w:rFonts w:asciiTheme="minorHAnsi" w:hAnsiTheme="minorHAnsi" w:cstheme="minorHAnsi"/>
          <w:lang w:val="sv-SE"/>
        </w:rPr>
      </w:pPr>
      <w:r w:rsidRPr="00F663F1">
        <w:rPr>
          <w:rFonts w:asciiTheme="minorHAnsi" w:hAnsiTheme="minorHAnsi" w:cstheme="minorHAnsi"/>
          <w:lang w:val="nb-NO"/>
        </w:rPr>
        <w:t>Penelitian</w:t>
      </w:r>
      <w:r w:rsidR="002C2E93">
        <w:rPr>
          <w:rFonts w:asciiTheme="minorHAnsi" w:hAnsiTheme="minorHAnsi" w:cstheme="minorHAnsi"/>
          <w:lang w:val="nb-NO"/>
        </w:rPr>
        <w:t xml:space="preserve"> pada 4 perusahaan </w:t>
      </w:r>
      <w:r w:rsidRPr="00F663F1">
        <w:rPr>
          <w:rFonts w:asciiTheme="minorHAnsi" w:hAnsiTheme="minorHAnsi" w:cstheme="minorHAnsi"/>
          <w:lang w:val="nb-NO"/>
        </w:rPr>
        <w:t xml:space="preserve">rokok </w:t>
      </w:r>
      <w:r w:rsidRPr="00F663F1">
        <w:rPr>
          <w:rFonts w:asciiTheme="minorHAnsi" w:hAnsiTheme="minorHAnsi" w:cstheme="minorHAnsi"/>
        </w:rPr>
        <w:t xml:space="preserve">yang terdaftar di </w:t>
      </w:r>
      <w:r w:rsidR="002C2E93">
        <w:rPr>
          <w:rFonts w:asciiTheme="minorHAnsi" w:hAnsiTheme="minorHAnsi" w:cstheme="minorHAnsi"/>
          <w:lang w:val="en-US"/>
        </w:rPr>
        <w:t xml:space="preserve">BEI </w:t>
      </w:r>
      <w:r w:rsidRPr="00F663F1">
        <w:rPr>
          <w:rFonts w:asciiTheme="minorHAnsi" w:hAnsiTheme="minorHAnsi" w:cstheme="minorHAnsi"/>
          <w:lang w:val="en-US"/>
        </w:rPr>
        <w:t xml:space="preserve">dengan </w:t>
      </w:r>
      <w:r w:rsidRPr="00F663F1">
        <w:rPr>
          <w:rFonts w:asciiTheme="minorHAnsi" w:hAnsiTheme="minorHAnsi" w:cstheme="minorHAnsi"/>
        </w:rPr>
        <w:t xml:space="preserve">laporan keuangan </w:t>
      </w:r>
      <w:r w:rsidRPr="00F663F1">
        <w:rPr>
          <w:rFonts w:asciiTheme="minorHAnsi" w:hAnsiTheme="minorHAnsi" w:cstheme="minorHAnsi"/>
          <w:lang w:val="fr-FR"/>
        </w:rPr>
        <w:t xml:space="preserve">tahun 2013 – 2017 </w:t>
      </w:r>
      <w:r w:rsidRPr="00F663F1">
        <w:rPr>
          <w:rFonts w:asciiTheme="minorHAnsi" w:hAnsiTheme="minorHAnsi" w:cstheme="minorHAnsi"/>
          <w:lang w:val="nb-NO"/>
        </w:rPr>
        <w:t xml:space="preserve">dengan tujuan </w:t>
      </w:r>
      <w:r w:rsidRPr="00F663F1">
        <w:rPr>
          <w:rFonts w:asciiTheme="minorHAnsi" w:hAnsiTheme="minorHAnsi" w:cstheme="minorHAnsi"/>
        </w:rPr>
        <w:t>untuk mengetahui adanya pengaruh EPS,</w:t>
      </w:r>
      <w:r w:rsidR="002C2E93">
        <w:rPr>
          <w:rFonts w:asciiTheme="minorHAnsi" w:hAnsiTheme="minorHAnsi" w:cstheme="minorHAnsi"/>
          <w:lang w:val="en-US"/>
        </w:rPr>
        <w:t xml:space="preserve"> </w:t>
      </w:r>
      <w:r w:rsidRPr="00F663F1">
        <w:rPr>
          <w:rFonts w:asciiTheme="minorHAnsi" w:hAnsiTheme="minorHAnsi" w:cstheme="minorHAnsi"/>
        </w:rPr>
        <w:t>PER dan DER secara simultan dan secara parsial terhadap harga saham Perusahaan Rokok yang terdaftar di</w:t>
      </w:r>
      <w:r w:rsidRPr="00F663F1">
        <w:rPr>
          <w:rFonts w:asciiTheme="minorHAnsi" w:hAnsiTheme="minorHAnsi" w:cstheme="minorHAnsi"/>
          <w:lang w:val="en-US"/>
        </w:rPr>
        <w:t xml:space="preserve"> </w:t>
      </w:r>
      <w:r w:rsidRPr="00F663F1">
        <w:rPr>
          <w:rFonts w:asciiTheme="minorHAnsi" w:hAnsiTheme="minorHAnsi" w:cstheme="minorHAnsi"/>
        </w:rPr>
        <w:t xml:space="preserve">BEI </w:t>
      </w:r>
      <w:r w:rsidRPr="00F663F1">
        <w:rPr>
          <w:rFonts w:asciiTheme="minorHAnsi" w:hAnsiTheme="minorHAnsi" w:cstheme="minorHAnsi"/>
          <w:lang w:val="en-US"/>
        </w:rPr>
        <w:t>t</w:t>
      </w:r>
      <w:r w:rsidRPr="00F663F1">
        <w:rPr>
          <w:rFonts w:asciiTheme="minorHAnsi" w:hAnsiTheme="minorHAnsi" w:cstheme="minorHAnsi"/>
        </w:rPr>
        <w:t xml:space="preserve">ahun 2013 – 2017. Jenis penelitian </w:t>
      </w:r>
      <w:r w:rsidRPr="00F663F1">
        <w:rPr>
          <w:rFonts w:asciiTheme="minorHAnsi" w:hAnsiTheme="minorHAnsi" w:cstheme="minorHAnsi"/>
          <w:lang w:val="en-US"/>
        </w:rPr>
        <w:t xml:space="preserve">menggunakan </w:t>
      </w:r>
      <w:r w:rsidRPr="00F663F1">
        <w:rPr>
          <w:rFonts w:asciiTheme="minorHAnsi" w:hAnsiTheme="minorHAnsi" w:cstheme="minorHAnsi"/>
        </w:rPr>
        <w:t>penelitian kausal</w:t>
      </w:r>
      <w:r w:rsidRPr="00F663F1">
        <w:rPr>
          <w:rFonts w:asciiTheme="minorHAnsi" w:hAnsiTheme="minorHAnsi" w:cstheme="minorHAnsi"/>
          <w:lang w:val="sv-SE"/>
        </w:rPr>
        <w:t xml:space="preserve">. Data dikumpulkan dengan dokumentasi, </w:t>
      </w:r>
      <w:r w:rsidRPr="00F663F1">
        <w:rPr>
          <w:rFonts w:asciiTheme="minorHAnsi" w:hAnsiTheme="minorHAnsi" w:cstheme="minorHAnsi"/>
          <w:lang w:val="en-US"/>
        </w:rPr>
        <w:t>m</w:t>
      </w:r>
      <w:r w:rsidRPr="00F663F1">
        <w:rPr>
          <w:rFonts w:asciiTheme="minorHAnsi" w:hAnsiTheme="minorHAnsi" w:cstheme="minorHAnsi"/>
        </w:rPr>
        <w:t xml:space="preserve">etode analisis data berupa analisis regresi linear berganda. </w:t>
      </w:r>
      <w:r w:rsidRPr="00F663F1">
        <w:rPr>
          <w:rFonts w:asciiTheme="minorHAnsi" w:hAnsiTheme="minorHAnsi" w:cstheme="minorHAnsi"/>
          <w:lang w:val="nb-NO"/>
        </w:rPr>
        <w:t>Hasil penelitian menunjukkan bahwa a</w:t>
      </w:r>
      <w:r w:rsidRPr="00F663F1">
        <w:rPr>
          <w:rFonts w:asciiTheme="minorHAnsi" w:hAnsiTheme="minorHAnsi" w:cstheme="minorHAnsi"/>
        </w:rPr>
        <w:t xml:space="preserve">da pengaruh </w:t>
      </w:r>
      <w:r w:rsidRPr="00F663F1">
        <w:rPr>
          <w:rFonts w:asciiTheme="minorHAnsi" w:hAnsiTheme="minorHAnsi" w:cstheme="minorHAnsi"/>
          <w:lang w:val="en-US"/>
        </w:rPr>
        <w:t xml:space="preserve">signifikan </w:t>
      </w:r>
      <w:r w:rsidRPr="00F663F1">
        <w:rPr>
          <w:rFonts w:asciiTheme="minorHAnsi" w:hAnsiTheme="minorHAnsi" w:cstheme="minorHAnsi"/>
        </w:rPr>
        <w:t>EPS, PER dan DER secara simultan terhadap harga saham</w:t>
      </w:r>
      <w:r w:rsidRPr="00F663F1">
        <w:rPr>
          <w:rFonts w:asciiTheme="minorHAnsi" w:hAnsiTheme="minorHAnsi" w:cstheme="minorHAnsi"/>
          <w:lang w:val="en-US"/>
        </w:rPr>
        <w:t xml:space="preserve">, </w:t>
      </w:r>
      <w:r w:rsidRPr="00F663F1">
        <w:rPr>
          <w:rFonts w:asciiTheme="minorHAnsi" w:hAnsiTheme="minorHAnsi" w:cstheme="minorHAnsi"/>
        </w:rPr>
        <w:t xml:space="preserve">ada pengaruh signifikan EPS secara </w:t>
      </w:r>
      <w:r w:rsidRPr="00F663F1">
        <w:rPr>
          <w:rFonts w:asciiTheme="minorHAnsi" w:hAnsiTheme="minorHAnsi" w:cstheme="minorHAnsi"/>
          <w:lang w:val="en-US"/>
        </w:rPr>
        <w:t xml:space="preserve">parsial </w:t>
      </w:r>
      <w:r w:rsidRPr="00F663F1">
        <w:rPr>
          <w:rFonts w:asciiTheme="minorHAnsi" w:hAnsiTheme="minorHAnsi" w:cstheme="minorHAnsi"/>
        </w:rPr>
        <w:t xml:space="preserve">terhadap harga saham, </w:t>
      </w:r>
      <w:r w:rsidR="002C2E93">
        <w:rPr>
          <w:rFonts w:asciiTheme="minorHAnsi" w:hAnsiTheme="minorHAnsi" w:cstheme="minorHAnsi"/>
          <w:lang w:val="en-US"/>
        </w:rPr>
        <w:t xml:space="preserve">dan secara parsial </w:t>
      </w:r>
      <w:r w:rsidRPr="00F663F1">
        <w:rPr>
          <w:rFonts w:asciiTheme="minorHAnsi" w:hAnsiTheme="minorHAnsi" w:cstheme="minorHAnsi"/>
        </w:rPr>
        <w:t xml:space="preserve">PER dan DER </w:t>
      </w:r>
      <w:r w:rsidRPr="00F663F1">
        <w:rPr>
          <w:rFonts w:asciiTheme="minorHAnsi" w:hAnsiTheme="minorHAnsi" w:cstheme="minorHAnsi"/>
          <w:lang w:val="en-US"/>
        </w:rPr>
        <w:t xml:space="preserve">tidak berpengaruh signifikan </w:t>
      </w:r>
      <w:r w:rsidRPr="00F663F1">
        <w:rPr>
          <w:rFonts w:asciiTheme="minorHAnsi" w:hAnsiTheme="minorHAnsi" w:cstheme="minorHAnsi"/>
        </w:rPr>
        <w:t xml:space="preserve">terhadap harga saham Perusahaan Rokok </w:t>
      </w:r>
      <w:bookmarkStart w:id="0" w:name="_GoBack"/>
      <w:bookmarkEnd w:id="0"/>
      <w:r w:rsidRPr="00F663F1">
        <w:rPr>
          <w:rFonts w:asciiTheme="minorHAnsi" w:hAnsiTheme="minorHAnsi" w:cstheme="minorHAnsi"/>
        </w:rPr>
        <w:t xml:space="preserve">yang terdaftar di BEI Tahun 2013 – 2017. Variabel </w:t>
      </w:r>
      <w:r w:rsidRPr="00F663F1">
        <w:rPr>
          <w:rFonts w:asciiTheme="minorHAnsi" w:hAnsiTheme="minorHAnsi" w:cstheme="minorHAnsi"/>
          <w:lang w:val="sv-SE"/>
        </w:rPr>
        <w:t xml:space="preserve">EPS yang berpengaruh dominan dengan nilai </w:t>
      </w:r>
      <w:r w:rsidRPr="00F663F1">
        <w:rPr>
          <w:rFonts w:asciiTheme="minorHAnsi" w:hAnsiTheme="minorHAnsi" w:cstheme="minorHAnsi"/>
          <w:i/>
          <w:lang w:val="fi-FI"/>
        </w:rPr>
        <w:t>Standardized Coefficients Beta</w:t>
      </w:r>
      <w:r w:rsidRPr="00F663F1">
        <w:rPr>
          <w:rFonts w:asciiTheme="minorHAnsi" w:hAnsiTheme="minorHAnsi" w:cstheme="minorHAnsi"/>
          <w:lang w:val="sv-SE"/>
        </w:rPr>
        <w:t xml:space="preserve"> = 0,870.</w:t>
      </w:r>
    </w:p>
    <w:p w:rsidR="00ED52C2" w:rsidRPr="00F663F1" w:rsidRDefault="00ED52C2">
      <w:pPr>
        <w:tabs>
          <w:tab w:val="left" w:pos="9356"/>
        </w:tabs>
        <w:spacing w:after="46"/>
        <w:ind w:left="0" w:right="-2"/>
        <w:jc w:val="both"/>
        <w:rPr>
          <w:b/>
          <w:sz w:val="20"/>
          <w:szCs w:val="20"/>
          <w:lang w:val="en-US"/>
        </w:rPr>
      </w:pPr>
    </w:p>
    <w:p w:rsidR="00BC4904" w:rsidRPr="00F663F1" w:rsidRDefault="00F2615B" w:rsidP="00F2615B">
      <w:pPr>
        <w:tabs>
          <w:tab w:val="left" w:pos="9356"/>
        </w:tabs>
        <w:ind w:left="0"/>
        <w:jc w:val="both"/>
        <w:rPr>
          <w:sz w:val="20"/>
          <w:szCs w:val="20"/>
          <w:lang w:val="en-US"/>
        </w:rPr>
      </w:pPr>
      <w:r>
        <w:rPr>
          <w:b/>
          <w:sz w:val="20"/>
          <w:szCs w:val="20"/>
          <w:lang w:val="en-US"/>
        </w:rPr>
        <w:t>Kata kunci</w:t>
      </w:r>
      <w:r w:rsidR="00625B5B" w:rsidRPr="00F663F1">
        <w:rPr>
          <w:sz w:val="20"/>
          <w:szCs w:val="20"/>
        </w:rPr>
        <w:t xml:space="preserve">: </w:t>
      </w:r>
      <w:r w:rsidR="00ED52C2" w:rsidRPr="00F663F1">
        <w:rPr>
          <w:sz w:val="20"/>
          <w:szCs w:val="20"/>
          <w:lang w:val="en-US"/>
        </w:rPr>
        <w:t>EPS, PER, DER, Harga Saham.</w:t>
      </w:r>
    </w:p>
    <w:p w:rsidR="00F2615B" w:rsidRDefault="00F2615B" w:rsidP="00F2615B">
      <w:pPr>
        <w:tabs>
          <w:tab w:val="left" w:pos="9356"/>
        </w:tabs>
        <w:ind w:left="0"/>
        <w:jc w:val="both"/>
        <w:rPr>
          <w:sz w:val="20"/>
          <w:szCs w:val="20"/>
          <w:lang w:val="en-US"/>
        </w:rPr>
      </w:pPr>
    </w:p>
    <w:p w:rsidR="00F2615B" w:rsidRPr="00F2615B" w:rsidRDefault="00F2615B" w:rsidP="00F2615B">
      <w:pPr>
        <w:tabs>
          <w:tab w:val="left" w:pos="9356"/>
        </w:tabs>
        <w:ind w:left="0"/>
        <w:jc w:val="center"/>
        <w:rPr>
          <w:sz w:val="20"/>
          <w:szCs w:val="20"/>
          <w:lang w:val="en-US"/>
        </w:rPr>
      </w:pPr>
      <w:r>
        <w:rPr>
          <w:b/>
          <w:i/>
          <w:sz w:val="20"/>
          <w:szCs w:val="20"/>
        </w:rPr>
        <w:t>Abstract</w:t>
      </w:r>
    </w:p>
    <w:p w:rsidR="00F2615B" w:rsidRDefault="00F2615B" w:rsidP="00F2615B">
      <w:pPr>
        <w:tabs>
          <w:tab w:val="left" w:pos="9356"/>
        </w:tabs>
        <w:ind w:left="0"/>
        <w:jc w:val="both"/>
        <w:rPr>
          <w:sz w:val="20"/>
          <w:szCs w:val="20"/>
          <w:lang w:val="en-US"/>
        </w:rPr>
      </w:pPr>
    </w:p>
    <w:p w:rsidR="00F2615B" w:rsidRDefault="00F2615B">
      <w:pPr>
        <w:tabs>
          <w:tab w:val="left" w:pos="9356"/>
        </w:tabs>
        <w:spacing w:after="46"/>
        <w:ind w:left="0" w:right="-2"/>
        <w:jc w:val="both"/>
        <w:rPr>
          <w:sz w:val="20"/>
          <w:szCs w:val="20"/>
          <w:lang w:val="en-US"/>
        </w:rPr>
      </w:pPr>
      <w:r w:rsidRPr="00F2615B">
        <w:rPr>
          <w:sz w:val="20"/>
          <w:szCs w:val="20"/>
          <w:lang w:val="en-US"/>
        </w:rPr>
        <w:t>This research was conducted on 4 cigarette companies listed on the Indonesia Stock Exchange with financial statements in 2013 - 2017 with the aim to determine the influence of Earning Per Share (EPS), Price Earning Ratio (PER) and Debt to Equity Ratio (DER) simultaneously and partially on the share price of Cigarette Companies listed in IDX in 2013 – 2017. This type of research uses causal research. Data is collected by documentation, data analysis methods in the form of multiple linear regression analysis. The results showed that there was a significant influence of EPS, PER and DER simultaneously on the share price, there was a significant influence of EPS partially on the share price, while the variables PER and DER partially had no significant effect on the share price of cigarette companies listed on the Indonesia Stock Exchange (IDX) year 2013 – 2017. Variable EPS that has a dominant effect on the share price with the value of Standardized Coefficients Beta = 0.870.</w:t>
      </w:r>
    </w:p>
    <w:p w:rsidR="00F2615B" w:rsidRDefault="00F2615B">
      <w:pPr>
        <w:tabs>
          <w:tab w:val="left" w:pos="9356"/>
        </w:tabs>
        <w:spacing w:after="46"/>
        <w:ind w:left="0" w:right="-2"/>
        <w:jc w:val="both"/>
        <w:rPr>
          <w:sz w:val="20"/>
          <w:szCs w:val="20"/>
          <w:lang w:val="en-US"/>
        </w:rPr>
      </w:pPr>
    </w:p>
    <w:p w:rsidR="00F2615B" w:rsidRDefault="00F2615B" w:rsidP="00F2615B">
      <w:pPr>
        <w:tabs>
          <w:tab w:val="left" w:pos="9356"/>
        </w:tabs>
        <w:spacing w:after="46"/>
        <w:ind w:left="0" w:right="-2"/>
        <w:jc w:val="both"/>
        <w:rPr>
          <w:sz w:val="20"/>
          <w:szCs w:val="20"/>
          <w:lang w:val="en-US"/>
        </w:rPr>
      </w:pPr>
      <w:r w:rsidRPr="00F663F1">
        <w:rPr>
          <w:b/>
          <w:sz w:val="20"/>
          <w:szCs w:val="20"/>
        </w:rPr>
        <w:t>Keyword</w:t>
      </w:r>
      <w:r w:rsidRPr="00F663F1">
        <w:rPr>
          <w:sz w:val="20"/>
          <w:szCs w:val="20"/>
        </w:rPr>
        <w:t xml:space="preserve">: </w:t>
      </w:r>
      <w:r w:rsidRPr="00F663F1">
        <w:rPr>
          <w:sz w:val="20"/>
          <w:szCs w:val="20"/>
          <w:lang w:val="en-US"/>
        </w:rPr>
        <w:t xml:space="preserve">EPS, PER, DER, </w:t>
      </w:r>
      <w:r>
        <w:rPr>
          <w:sz w:val="20"/>
          <w:szCs w:val="20"/>
          <w:lang w:val="en-US"/>
        </w:rPr>
        <w:t>Share Price</w:t>
      </w:r>
      <w:r w:rsidRPr="00F663F1">
        <w:rPr>
          <w:sz w:val="20"/>
          <w:szCs w:val="20"/>
          <w:lang w:val="en-US"/>
        </w:rPr>
        <w:t>.</w:t>
      </w:r>
    </w:p>
    <w:p w:rsidR="00F2615B" w:rsidRPr="00F663F1" w:rsidRDefault="00F2615B" w:rsidP="00F2615B">
      <w:pPr>
        <w:tabs>
          <w:tab w:val="left" w:pos="9356"/>
        </w:tabs>
        <w:spacing w:after="46"/>
        <w:ind w:left="0" w:right="-2"/>
        <w:jc w:val="both"/>
        <w:rPr>
          <w:sz w:val="20"/>
          <w:szCs w:val="20"/>
          <w:lang w:val="en-US"/>
        </w:rPr>
      </w:pPr>
    </w:p>
    <w:p w:rsidR="00F2615B" w:rsidRPr="00F2615B" w:rsidRDefault="00F2615B">
      <w:pPr>
        <w:tabs>
          <w:tab w:val="left" w:pos="9356"/>
        </w:tabs>
        <w:spacing w:after="46"/>
        <w:ind w:left="0" w:right="-2"/>
        <w:jc w:val="both"/>
        <w:rPr>
          <w:sz w:val="20"/>
          <w:szCs w:val="20"/>
          <w:lang w:val="en-US"/>
        </w:rPr>
        <w:sectPr w:rsidR="00F2615B" w:rsidRPr="00F2615B">
          <w:headerReference w:type="default" r:id="rId9"/>
          <w:footerReference w:type="default" r:id="rId10"/>
          <w:pgSz w:w="11906" w:h="16838"/>
          <w:pgMar w:top="1418" w:right="1418" w:bottom="1418" w:left="1701" w:header="340" w:footer="454" w:gutter="0"/>
          <w:pgNumType w:start="1"/>
          <w:cols w:space="720"/>
        </w:sectPr>
      </w:pPr>
    </w:p>
    <w:p w:rsidR="00BC4904" w:rsidRPr="00F663F1" w:rsidRDefault="00625B5B">
      <w:pPr>
        <w:ind w:left="0"/>
        <w:jc w:val="both"/>
        <w:rPr>
          <w:b/>
        </w:rPr>
      </w:pPr>
      <w:r w:rsidRPr="00F663F1">
        <w:rPr>
          <w:b/>
        </w:rPr>
        <w:lastRenderedPageBreak/>
        <w:t>PENDAHULUAN</w:t>
      </w:r>
    </w:p>
    <w:p w:rsidR="00ED52C2" w:rsidRPr="00F663F1" w:rsidRDefault="002C2E93" w:rsidP="00ED52C2">
      <w:pPr>
        <w:autoSpaceDE w:val="0"/>
        <w:autoSpaceDN w:val="0"/>
        <w:adjustRightInd w:val="0"/>
        <w:ind w:left="0" w:firstLine="567"/>
        <w:jc w:val="both"/>
        <w:rPr>
          <w:rFonts w:asciiTheme="minorHAnsi" w:hAnsiTheme="minorHAnsi" w:cstheme="minorHAnsi"/>
        </w:rPr>
      </w:pPr>
      <w:r>
        <w:rPr>
          <w:rFonts w:asciiTheme="minorHAnsi" w:hAnsiTheme="minorHAnsi" w:cstheme="minorHAnsi"/>
          <w:lang w:val="en-US"/>
        </w:rPr>
        <w:t xml:space="preserve">Modal saham yang </w:t>
      </w:r>
      <w:r w:rsidRPr="00F663F1">
        <w:rPr>
          <w:rFonts w:asciiTheme="minorHAnsi" w:hAnsiTheme="minorHAnsi" w:cstheme="minorHAnsi"/>
        </w:rPr>
        <w:t xml:space="preserve">ditanamkan investor </w:t>
      </w:r>
      <w:r>
        <w:rPr>
          <w:rFonts w:asciiTheme="minorHAnsi" w:hAnsiTheme="minorHAnsi" w:cstheme="minorHAnsi"/>
          <w:lang w:val="en-US"/>
        </w:rPr>
        <w:t xml:space="preserve">merupakan </w:t>
      </w:r>
      <w:r w:rsidR="00ED52C2" w:rsidRPr="00F663F1">
        <w:rPr>
          <w:rFonts w:asciiTheme="minorHAnsi" w:hAnsiTheme="minorHAnsi" w:cstheme="minorHAnsi"/>
        </w:rPr>
        <w:t xml:space="preserve">sumber dana perusahaan, maka secara otomatis </w:t>
      </w:r>
      <w:r>
        <w:rPr>
          <w:rFonts w:asciiTheme="minorHAnsi" w:hAnsiTheme="minorHAnsi" w:cstheme="minorHAnsi"/>
          <w:lang w:val="en-US"/>
        </w:rPr>
        <w:t xml:space="preserve">dalam laporan manajemen, </w:t>
      </w:r>
      <w:r w:rsidR="00ED52C2" w:rsidRPr="00F663F1">
        <w:rPr>
          <w:rFonts w:asciiTheme="minorHAnsi" w:hAnsiTheme="minorHAnsi" w:cstheme="minorHAnsi"/>
        </w:rPr>
        <w:t xml:space="preserve">modal saham </w:t>
      </w:r>
      <w:r>
        <w:rPr>
          <w:rFonts w:asciiTheme="minorHAnsi" w:hAnsiTheme="minorHAnsi" w:cstheme="minorHAnsi"/>
          <w:lang w:val="en-US"/>
        </w:rPr>
        <w:t xml:space="preserve">harus dilaporkan </w:t>
      </w:r>
      <w:r w:rsidR="00ED52C2" w:rsidRPr="00F663F1">
        <w:rPr>
          <w:rFonts w:asciiTheme="minorHAnsi" w:hAnsiTheme="minorHAnsi" w:cstheme="minorHAnsi"/>
        </w:rPr>
        <w:t xml:space="preserve">kepada </w:t>
      </w:r>
      <w:r>
        <w:rPr>
          <w:rFonts w:asciiTheme="minorHAnsi" w:hAnsiTheme="minorHAnsi" w:cstheme="minorHAnsi"/>
          <w:lang w:val="en-US"/>
        </w:rPr>
        <w:t xml:space="preserve">investor atau </w:t>
      </w:r>
      <w:r w:rsidR="00ED52C2" w:rsidRPr="00F663F1">
        <w:rPr>
          <w:rFonts w:asciiTheme="minorHAnsi" w:hAnsiTheme="minorHAnsi" w:cstheme="minorHAnsi"/>
        </w:rPr>
        <w:t xml:space="preserve">pemegang saham. </w:t>
      </w:r>
      <w:r>
        <w:rPr>
          <w:rFonts w:asciiTheme="minorHAnsi" w:hAnsiTheme="minorHAnsi" w:cstheme="minorHAnsi"/>
          <w:lang w:val="en-US"/>
        </w:rPr>
        <w:t xml:space="preserve">Pada </w:t>
      </w:r>
      <w:r w:rsidR="00ED52C2" w:rsidRPr="00F663F1">
        <w:rPr>
          <w:rFonts w:asciiTheme="minorHAnsi" w:hAnsiTheme="minorHAnsi" w:cstheme="minorHAnsi"/>
        </w:rPr>
        <w:t xml:space="preserve">perekonomian modern, laporan keuangan </w:t>
      </w:r>
      <w:r>
        <w:rPr>
          <w:rFonts w:asciiTheme="minorHAnsi" w:hAnsiTheme="minorHAnsi" w:cstheme="minorHAnsi"/>
          <w:lang w:val="en-US"/>
        </w:rPr>
        <w:t xml:space="preserve">adalah </w:t>
      </w:r>
      <w:r w:rsidR="00ED52C2" w:rsidRPr="00F663F1">
        <w:rPr>
          <w:rFonts w:asciiTheme="minorHAnsi" w:hAnsiTheme="minorHAnsi" w:cstheme="minorHAnsi"/>
        </w:rPr>
        <w:t xml:space="preserve">media penting </w:t>
      </w:r>
      <w:r>
        <w:rPr>
          <w:rFonts w:asciiTheme="minorHAnsi" w:hAnsiTheme="minorHAnsi" w:cstheme="minorHAnsi"/>
          <w:lang w:val="en-US"/>
        </w:rPr>
        <w:t xml:space="preserve">untuk </w:t>
      </w:r>
      <w:r w:rsidR="00ED52C2" w:rsidRPr="00F663F1">
        <w:rPr>
          <w:rFonts w:asciiTheme="minorHAnsi" w:hAnsiTheme="minorHAnsi" w:cstheme="minorHAnsi"/>
        </w:rPr>
        <w:t xml:space="preserve">proses pengambilan keputusan. Laporan keuangan ini menjadi kebutuhan pengusaha, </w:t>
      </w:r>
      <w:r w:rsidRPr="00F663F1">
        <w:rPr>
          <w:rFonts w:asciiTheme="minorHAnsi" w:hAnsiTheme="minorHAnsi" w:cstheme="minorHAnsi"/>
        </w:rPr>
        <w:lastRenderedPageBreak/>
        <w:t>manajemen,</w:t>
      </w:r>
      <w:r>
        <w:rPr>
          <w:rFonts w:asciiTheme="minorHAnsi" w:hAnsiTheme="minorHAnsi" w:cstheme="minorHAnsi"/>
          <w:lang w:val="en-US"/>
        </w:rPr>
        <w:t xml:space="preserve"> </w:t>
      </w:r>
      <w:r w:rsidR="00ED52C2" w:rsidRPr="00F663F1">
        <w:rPr>
          <w:rFonts w:asciiTheme="minorHAnsi" w:hAnsiTheme="minorHAnsi" w:cstheme="minorHAnsi"/>
        </w:rPr>
        <w:t xml:space="preserve">investor, </w:t>
      </w:r>
      <w:r>
        <w:rPr>
          <w:rFonts w:asciiTheme="minorHAnsi" w:hAnsiTheme="minorHAnsi" w:cstheme="minorHAnsi"/>
          <w:lang w:val="en-US"/>
        </w:rPr>
        <w:t>per</w:t>
      </w:r>
      <w:r w:rsidR="00ED52C2" w:rsidRPr="00F663F1">
        <w:rPr>
          <w:rFonts w:asciiTheme="minorHAnsi" w:hAnsiTheme="minorHAnsi" w:cstheme="minorHAnsi"/>
        </w:rPr>
        <w:t>bank</w:t>
      </w:r>
      <w:r>
        <w:rPr>
          <w:rFonts w:asciiTheme="minorHAnsi" w:hAnsiTheme="minorHAnsi" w:cstheme="minorHAnsi"/>
          <w:lang w:val="en-US"/>
        </w:rPr>
        <w:t>an</w:t>
      </w:r>
      <w:r w:rsidR="00ED52C2" w:rsidRPr="00F663F1">
        <w:rPr>
          <w:rFonts w:asciiTheme="minorHAnsi" w:hAnsiTheme="minorHAnsi" w:cstheme="minorHAnsi"/>
        </w:rPr>
        <w:t xml:space="preserve">, pemerintah </w:t>
      </w:r>
      <w:r>
        <w:rPr>
          <w:rFonts w:asciiTheme="minorHAnsi" w:hAnsiTheme="minorHAnsi" w:cstheme="minorHAnsi"/>
          <w:lang w:val="en-US"/>
        </w:rPr>
        <w:t xml:space="preserve">dan </w:t>
      </w:r>
      <w:r w:rsidR="00ED52C2" w:rsidRPr="00F663F1">
        <w:rPr>
          <w:rFonts w:asciiTheme="minorHAnsi" w:hAnsiTheme="minorHAnsi" w:cstheme="minorHAnsi"/>
        </w:rPr>
        <w:t>pelaku pasar modal.</w:t>
      </w:r>
    </w:p>
    <w:p w:rsidR="00ED52C2" w:rsidRPr="00F663F1" w:rsidRDefault="002C2E93" w:rsidP="00ED52C2">
      <w:pPr>
        <w:autoSpaceDE w:val="0"/>
        <w:autoSpaceDN w:val="0"/>
        <w:adjustRightInd w:val="0"/>
        <w:ind w:left="0" w:firstLine="567"/>
        <w:jc w:val="both"/>
        <w:rPr>
          <w:rFonts w:asciiTheme="minorHAnsi" w:hAnsiTheme="minorHAnsi" w:cstheme="minorHAnsi"/>
        </w:rPr>
      </w:pPr>
      <w:r>
        <w:rPr>
          <w:rFonts w:asciiTheme="minorHAnsi" w:hAnsiTheme="minorHAnsi" w:cstheme="minorHAnsi"/>
          <w:lang w:val="en-US"/>
        </w:rPr>
        <w:t>I</w:t>
      </w:r>
      <w:r w:rsidRPr="00F663F1">
        <w:rPr>
          <w:rFonts w:asciiTheme="minorHAnsi" w:hAnsiTheme="minorHAnsi" w:cstheme="minorHAnsi"/>
        </w:rPr>
        <w:t xml:space="preserve">nformasi perusahaan </w:t>
      </w:r>
      <w:r>
        <w:rPr>
          <w:rFonts w:asciiTheme="minorHAnsi" w:hAnsiTheme="minorHAnsi" w:cstheme="minorHAnsi"/>
          <w:lang w:val="en-US"/>
        </w:rPr>
        <w:t xml:space="preserve">diperluka </w:t>
      </w:r>
      <w:r w:rsidR="00ED52C2" w:rsidRPr="00F663F1">
        <w:rPr>
          <w:rFonts w:asciiTheme="minorHAnsi" w:hAnsiTheme="minorHAnsi" w:cstheme="minorHAnsi"/>
        </w:rPr>
        <w:t xml:space="preserve">investor </w:t>
      </w:r>
      <w:r>
        <w:rPr>
          <w:rFonts w:asciiTheme="minorHAnsi" w:hAnsiTheme="minorHAnsi" w:cstheme="minorHAnsi"/>
          <w:lang w:val="en-US"/>
        </w:rPr>
        <w:t xml:space="preserve">terkait dengan investasi yang ditanamkan apakah di kemudian hari dapat </w:t>
      </w:r>
      <w:r w:rsidR="00ED52C2" w:rsidRPr="00F663F1">
        <w:rPr>
          <w:rFonts w:asciiTheme="minorHAnsi" w:hAnsiTheme="minorHAnsi" w:cstheme="minorHAnsi"/>
        </w:rPr>
        <w:t>memberi keuntungan</w:t>
      </w:r>
      <w:r>
        <w:rPr>
          <w:rFonts w:asciiTheme="minorHAnsi" w:hAnsiTheme="minorHAnsi" w:cstheme="minorHAnsi"/>
          <w:lang w:val="en-US"/>
        </w:rPr>
        <w:t>.</w:t>
      </w:r>
      <w:r w:rsidR="00ED52C2" w:rsidRPr="00F663F1">
        <w:rPr>
          <w:rFonts w:asciiTheme="minorHAnsi" w:hAnsiTheme="minorHAnsi" w:cstheme="minorHAnsi"/>
        </w:rPr>
        <w:t xml:space="preserve"> Tolak ukur nilai perusahaan </w:t>
      </w:r>
      <w:r>
        <w:rPr>
          <w:rFonts w:asciiTheme="minorHAnsi" w:hAnsiTheme="minorHAnsi" w:cstheme="minorHAnsi"/>
          <w:lang w:val="en-US"/>
        </w:rPr>
        <w:t xml:space="preserve">meningkat yakni kenaikan </w:t>
      </w:r>
      <w:r w:rsidR="00ED52C2" w:rsidRPr="00F663F1">
        <w:rPr>
          <w:rFonts w:asciiTheme="minorHAnsi" w:hAnsiTheme="minorHAnsi" w:cstheme="minorHAnsi"/>
        </w:rPr>
        <w:t xml:space="preserve">arga saham. </w:t>
      </w:r>
      <w:r>
        <w:rPr>
          <w:rFonts w:asciiTheme="minorHAnsi" w:hAnsiTheme="minorHAnsi" w:cstheme="minorHAnsi"/>
          <w:lang w:val="en-US"/>
        </w:rPr>
        <w:t xml:space="preserve">Perubahan </w:t>
      </w:r>
      <w:r w:rsidR="00ED52C2" w:rsidRPr="00F663F1">
        <w:rPr>
          <w:rFonts w:asciiTheme="minorHAnsi" w:hAnsiTheme="minorHAnsi" w:cstheme="minorHAnsi"/>
        </w:rPr>
        <w:t xml:space="preserve">harga saham </w:t>
      </w:r>
      <w:r>
        <w:rPr>
          <w:rFonts w:asciiTheme="minorHAnsi" w:hAnsiTheme="minorHAnsi" w:cstheme="minorHAnsi"/>
          <w:lang w:val="en-US"/>
        </w:rPr>
        <w:t xml:space="preserve">adalah </w:t>
      </w:r>
      <w:r w:rsidR="00ED52C2" w:rsidRPr="00F663F1">
        <w:rPr>
          <w:rFonts w:asciiTheme="minorHAnsi" w:hAnsiTheme="minorHAnsi" w:cstheme="minorHAnsi"/>
        </w:rPr>
        <w:t xml:space="preserve">penilaian yang dipengaruhi </w:t>
      </w:r>
      <w:r>
        <w:rPr>
          <w:rFonts w:asciiTheme="minorHAnsi" w:hAnsiTheme="minorHAnsi" w:cstheme="minorHAnsi"/>
          <w:lang w:val="en-US"/>
        </w:rPr>
        <w:t xml:space="preserve">berbagai </w:t>
      </w:r>
      <w:r w:rsidR="00ED52C2" w:rsidRPr="00F663F1">
        <w:rPr>
          <w:rFonts w:asciiTheme="minorHAnsi" w:hAnsiTheme="minorHAnsi" w:cstheme="minorHAnsi"/>
        </w:rPr>
        <w:t xml:space="preserve">faktor </w:t>
      </w:r>
      <w:r>
        <w:rPr>
          <w:rFonts w:asciiTheme="minorHAnsi" w:hAnsiTheme="minorHAnsi" w:cstheme="minorHAnsi"/>
          <w:lang w:val="en-US"/>
        </w:rPr>
        <w:t xml:space="preserve">diantaranya </w:t>
      </w:r>
      <w:r w:rsidR="00ED52C2" w:rsidRPr="00F663F1">
        <w:rPr>
          <w:rFonts w:asciiTheme="minorHAnsi" w:hAnsiTheme="minorHAnsi" w:cstheme="minorHAnsi"/>
        </w:rPr>
        <w:t xml:space="preserve">faktor internal dan ekternal. </w:t>
      </w:r>
      <w:r w:rsidR="00ED52C2" w:rsidRPr="00F663F1">
        <w:rPr>
          <w:rFonts w:asciiTheme="minorHAnsi" w:hAnsiTheme="minorHAnsi" w:cstheme="minorHAnsi"/>
        </w:rPr>
        <w:lastRenderedPageBreak/>
        <w:t xml:space="preserve">“Saham </w:t>
      </w:r>
      <w:r>
        <w:rPr>
          <w:rFonts w:asciiTheme="minorHAnsi" w:hAnsiTheme="minorHAnsi" w:cstheme="minorHAnsi"/>
          <w:lang w:val="en-US"/>
        </w:rPr>
        <w:t xml:space="preserve">diartikan </w:t>
      </w:r>
      <w:r w:rsidR="00ED52C2" w:rsidRPr="00F663F1">
        <w:rPr>
          <w:rFonts w:asciiTheme="minorHAnsi" w:hAnsiTheme="minorHAnsi" w:cstheme="minorHAnsi"/>
        </w:rPr>
        <w:t xml:space="preserve">sebagai tanda </w:t>
      </w:r>
      <w:r>
        <w:rPr>
          <w:rFonts w:asciiTheme="minorHAnsi" w:hAnsiTheme="minorHAnsi" w:cstheme="minorHAnsi"/>
          <w:lang w:val="en-US"/>
        </w:rPr>
        <w:t xml:space="preserve">kepemilikan atau </w:t>
      </w:r>
      <w:r w:rsidR="00ED52C2" w:rsidRPr="00F663F1">
        <w:rPr>
          <w:rFonts w:asciiTheme="minorHAnsi" w:hAnsiTheme="minorHAnsi" w:cstheme="minorHAnsi"/>
        </w:rPr>
        <w:t xml:space="preserve">penyertaan seorang atau badan </w:t>
      </w:r>
      <w:r>
        <w:rPr>
          <w:rFonts w:asciiTheme="minorHAnsi" w:hAnsiTheme="minorHAnsi" w:cstheme="minorHAnsi"/>
          <w:lang w:val="en-US"/>
        </w:rPr>
        <w:t xml:space="preserve">pada </w:t>
      </w:r>
      <w:r w:rsidR="00ED52C2" w:rsidRPr="00F663F1">
        <w:rPr>
          <w:rFonts w:asciiTheme="minorHAnsi" w:hAnsiTheme="minorHAnsi" w:cstheme="minorHAnsi"/>
        </w:rPr>
        <w:t xml:space="preserve">suatu perusahaan” (Kamaludin, 2011:234). Harga saham erusahaan </w:t>
      </w:r>
      <w:r>
        <w:rPr>
          <w:rFonts w:asciiTheme="minorHAnsi" w:hAnsiTheme="minorHAnsi" w:cstheme="minorHAnsi"/>
          <w:lang w:val="en-US"/>
        </w:rPr>
        <w:t xml:space="preserve">dicerminkan pada </w:t>
      </w:r>
      <w:r w:rsidR="00ED52C2" w:rsidRPr="00F663F1">
        <w:rPr>
          <w:rFonts w:asciiTheme="minorHAnsi" w:hAnsiTheme="minorHAnsi" w:cstheme="minorHAnsi"/>
        </w:rPr>
        <w:t xml:space="preserve">nilai perusahaan </w:t>
      </w:r>
      <w:r>
        <w:rPr>
          <w:rFonts w:asciiTheme="minorHAnsi" w:hAnsiTheme="minorHAnsi" w:cstheme="minorHAnsi"/>
          <w:lang w:val="en-US"/>
        </w:rPr>
        <w:t xml:space="preserve">bagi </w:t>
      </w:r>
      <w:r w:rsidR="00ED52C2" w:rsidRPr="00F663F1">
        <w:rPr>
          <w:rFonts w:asciiTheme="minorHAnsi" w:hAnsiTheme="minorHAnsi" w:cstheme="minorHAnsi"/>
        </w:rPr>
        <w:t xml:space="preserve">investor, </w:t>
      </w:r>
      <w:r>
        <w:rPr>
          <w:rFonts w:asciiTheme="minorHAnsi" w:hAnsiTheme="minorHAnsi" w:cstheme="minorHAnsi"/>
          <w:lang w:val="en-US"/>
        </w:rPr>
        <w:t xml:space="preserve">jika </w:t>
      </w:r>
      <w:r w:rsidR="00ED52C2" w:rsidRPr="00F663F1">
        <w:rPr>
          <w:rFonts w:asciiTheme="minorHAnsi" w:hAnsiTheme="minorHAnsi" w:cstheme="minorHAnsi"/>
        </w:rPr>
        <w:t xml:space="preserve">harga saham tinggi, maka nilai perusahaan </w:t>
      </w:r>
      <w:r>
        <w:rPr>
          <w:rFonts w:asciiTheme="minorHAnsi" w:hAnsiTheme="minorHAnsi" w:cstheme="minorHAnsi"/>
          <w:lang w:val="en-US"/>
        </w:rPr>
        <w:t xml:space="preserve">bagi </w:t>
      </w:r>
      <w:r w:rsidR="00ED52C2" w:rsidRPr="00F663F1">
        <w:rPr>
          <w:rFonts w:asciiTheme="minorHAnsi" w:hAnsiTheme="minorHAnsi" w:cstheme="minorHAnsi"/>
        </w:rPr>
        <w:t xml:space="preserve">investor juga baik dan begitu sebaliknya, </w:t>
      </w:r>
      <w:r>
        <w:rPr>
          <w:rFonts w:asciiTheme="minorHAnsi" w:hAnsiTheme="minorHAnsi" w:cstheme="minorHAnsi"/>
          <w:lang w:val="en-US"/>
        </w:rPr>
        <w:t xml:space="preserve">untuk </w:t>
      </w:r>
      <w:r w:rsidR="00ED52C2" w:rsidRPr="00F663F1">
        <w:rPr>
          <w:rFonts w:asciiTheme="minorHAnsi" w:hAnsiTheme="minorHAnsi" w:cstheme="minorHAnsi"/>
        </w:rPr>
        <w:t xml:space="preserve">itu harga saham </w:t>
      </w:r>
      <w:r>
        <w:rPr>
          <w:rFonts w:asciiTheme="minorHAnsi" w:hAnsiTheme="minorHAnsi" w:cstheme="minorHAnsi"/>
          <w:lang w:val="en-US"/>
        </w:rPr>
        <w:t xml:space="preserve">adalah </w:t>
      </w:r>
      <w:r w:rsidR="00ED52C2" w:rsidRPr="00F663F1">
        <w:rPr>
          <w:rFonts w:asciiTheme="minorHAnsi" w:hAnsiTheme="minorHAnsi" w:cstheme="minorHAnsi"/>
        </w:rPr>
        <w:t xml:space="preserve">hal </w:t>
      </w:r>
      <w:r>
        <w:rPr>
          <w:rFonts w:asciiTheme="minorHAnsi" w:hAnsiTheme="minorHAnsi" w:cstheme="minorHAnsi"/>
          <w:lang w:val="en-US"/>
        </w:rPr>
        <w:t>ter</w:t>
      </w:r>
      <w:r w:rsidR="00ED52C2" w:rsidRPr="00F663F1">
        <w:rPr>
          <w:rFonts w:asciiTheme="minorHAnsi" w:hAnsiTheme="minorHAnsi" w:cstheme="minorHAnsi"/>
        </w:rPr>
        <w:t xml:space="preserve">penting perusahaan. </w:t>
      </w:r>
    </w:p>
    <w:p w:rsidR="00ED52C2" w:rsidRPr="00F663F1" w:rsidRDefault="00ED52C2" w:rsidP="00ED52C2">
      <w:pPr>
        <w:autoSpaceDE w:val="0"/>
        <w:autoSpaceDN w:val="0"/>
        <w:adjustRightInd w:val="0"/>
        <w:ind w:left="0" w:firstLine="567"/>
        <w:jc w:val="both"/>
        <w:rPr>
          <w:rFonts w:asciiTheme="minorHAnsi" w:hAnsiTheme="minorHAnsi" w:cstheme="minorHAnsi"/>
        </w:rPr>
      </w:pPr>
      <w:r w:rsidRPr="00F663F1">
        <w:rPr>
          <w:rFonts w:asciiTheme="minorHAnsi" w:hAnsiTheme="minorHAnsi" w:cstheme="minorHAnsi"/>
        </w:rPr>
        <w:t>Pada kurun 4 tahun  terakhir yaitu tahun 2014 – 2017 harga saham perusahan rokok yang tercatat di BEI mengalami fluktuatif sebagai berikut:</w:t>
      </w:r>
    </w:p>
    <w:p w:rsidR="009D4BB7" w:rsidRDefault="009D4BB7" w:rsidP="00ED52C2">
      <w:pPr>
        <w:autoSpaceDE w:val="0"/>
        <w:autoSpaceDN w:val="0"/>
        <w:adjustRightInd w:val="0"/>
        <w:ind w:left="0"/>
        <w:jc w:val="center"/>
        <w:rPr>
          <w:rFonts w:asciiTheme="minorHAnsi" w:hAnsiTheme="minorHAnsi" w:cstheme="minorHAnsi"/>
          <w:b/>
          <w:lang w:val="en-US"/>
        </w:rPr>
      </w:pPr>
    </w:p>
    <w:p w:rsidR="00ED52C2" w:rsidRPr="00F663F1" w:rsidRDefault="00ED52C2" w:rsidP="00ED52C2">
      <w:pPr>
        <w:autoSpaceDE w:val="0"/>
        <w:autoSpaceDN w:val="0"/>
        <w:adjustRightInd w:val="0"/>
        <w:ind w:left="0"/>
        <w:jc w:val="center"/>
        <w:rPr>
          <w:rFonts w:asciiTheme="minorHAnsi" w:hAnsiTheme="minorHAnsi" w:cstheme="minorHAnsi"/>
          <w:b/>
          <w:lang w:val="en-US"/>
        </w:rPr>
      </w:pPr>
      <w:r w:rsidRPr="00F663F1">
        <w:rPr>
          <w:rFonts w:asciiTheme="minorHAnsi" w:hAnsiTheme="minorHAnsi" w:cstheme="minorHAnsi"/>
          <w:b/>
        </w:rPr>
        <w:t>Tabel 1</w:t>
      </w:r>
      <w:r w:rsidR="00D66264" w:rsidRPr="00F663F1">
        <w:rPr>
          <w:rFonts w:asciiTheme="minorHAnsi" w:hAnsiTheme="minorHAnsi" w:cstheme="minorHAnsi"/>
          <w:b/>
          <w:lang w:val="en-US"/>
        </w:rPr>
        <w:t xml:space="preserve"> </w:t>
      </w:r>
      <w:r w:rsidRPr="00F663F1">
        <w:rPr>
          <w:rFonts w:asciiTheme="minorHAnsi" w:hAnsiTheme="minorHAnsi" w:cstheme="minorHAnsi"/>
          <w:b/>
        </w:rPr>
        <w:t xml:space="preserve">Harga Saham </w:t>
      </w:r>
      <w:r w:rsidR="00671F44">
        <w:rPr>
          <w:rFonts w:asciiTheme="minorHAnsi" w:hAnsiTheme="minorHAnsi" w:cstheme="minorHAnsi"/>
          <w:b/>
          <w:lang w:val="en-US"/>
        </w:rPr>
        <w:t xml:space="preserve">Penutupan </w:t>
      </w:r>
      <w:r w:rsidRPr="00F663F1">
        <w:rPr>
          <w:rFonts w:asciiTheme="minorHAnsi" w:hAnsiTheme="minorHAnsi" w:cstheme="minorHAnsi"/>
          <w:b/>
        </w:rPr>
        <w:t>Perusahaan Rokok Yang Terdaftar di BEI</w:t>
      </w:r>
      <w:r w:rsidR="00CB0502" w:rsidRPr="00F663F1">
        <w:rPr>
          <w:rFonts w:asciiTheme="minorHAnsi" w:hAnsiTheme="minorHAnsi" w:cstheme="minorHAnsi"/>
          <w:b/>
          <w:lang w:val="en-US"/>
        </w:rPr>
        <w:t xml:space="preserve"> (Rp)</w:t>
      </w:r>
    </w:p>
    <w:p w:rsidR="00CB0502" w:rsidRPr="00F663F1" w:rsidRDefault="00CB0502" w:rsidP="00ED52C2">
      <w:pPr>
        <w:autoSpaceDE w:val="0"/>
        <w:autoSpaceDN w:val="0"/>
        <w:adjustRightInd w:val="0"/>
        <w:ind w:left="0"/>
        <w:jc w:val="center"/>
        <w:rPr>
          <w:rFonts w:asciiTheme="minorHAnsi" w:hAnsiTheme="minorHAnsi" w:cstheme="minorHAnsi"/>
          <w:b/>
          <w:lang w:val="en-US"/>
        </w:rPr>
      </w:pPr>
      <w:r w:rsidRPr="00F663F1">
        <w:rPr>
          <w:noProof/>
          <w:lang w:val="en-US"/>
        </w:rPr>
        <w:drawing>
          <wp:inline distT="0" distB="0" distL="0" distR="0" wp14:anchorId="7BA632AF" wp14:editId="31F35039">
            <wp:extent cx="2551298" cy="11334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955" cy="1137766"/>
                    </a:xfrm>
                    <a:prstGeom prst="rect">
                      <a:avLst/>
                    </a:prstGeom>
                    <a:noFill/>
                    <a:ln>
                      <a:noFill/>
                    </a:ln>
                  </pic:spPr>
                </pic:pic>
              </a:graphicData>
            </a:graphic>
          </wp:inline>
        </w:drawing>
      </w:r>
    </w:p>
    <w:p w:rsidR="00ED52C2" w:rsidRPr="00F663F1" w:rsidRDefault="00ED52C2" w:rsidP="00CB0502">
      <w:pPr>
        <w:autoSpaceDE w:val="0"/>
        <w:autoSpaceDN w:val="0"/>
        <w:adjustRightInd w:val="0"/>
        <w:ind w:left="0"/>
        <w:jc w:val="both"/>
        <w:rPr>
          <w:rFonts w:asciiTheme="minorHAnsi" w:hAnsiTheme="minorHAnsi" w:cstheme="minorHAnsi"/>
        </w:rPr>
      </w:pPr>
      <w:r w:rsidRPr="00F663F1">
        <w:rPr>
          <w:rFonts w:asciiTheme="minorHAnsi" w:hAnsiTheme="minorHAnsi" w:cstheme="minorHAnsi"/>
        </w:rPr>
        <w:t>Sumber : idx.ac.id</w:t>
      </w:r>
    </w:p>
    <w:p w:rsidR="00ED52C2" w:rsidRPr="00F663F1" w:rsidRDefault="00ED52C2" w:rsidP="00ED52C2">
      <w:pPr>
        <w:autoSpaceDE w:val="0"/>
        <w:autoSpaceDN w:val="0"/>
        <w:adjustRightInd w:val="0"/>
        <w:ind w:left="0"/>
        <w:jc w:val="both"/>
        <w:rPr>
          <w:rFonts w:asciiTheme="minorHAnsi" w:hAnsiTheme="minorHAnsi" w:cstheme="minorHAnsi"/>
        </w:rPr>
      </w:pPr>
    </w:p>
    <w:p w:rsidR="00ED52C2" w:rsidRPr="00F663F1" w:rsidRDefault="00ED52C2" w:rsidP="00ED52C2">
      <w:pPr>
        <w:autoSpaceDE w:val="0"/>
        <w:autoSpaceDN w:val="0"/>
        <w:adjustRightInd w:val="0"/>
        <w:ind w:left="0" w:firstLine="567"/>
        <w:jc w:val="both"/>
        <w:rPr>
          <w:rFonts w:asciiTheme="minorHAnsi" w:hAnsiTheme="minorHAnsi" w:cstheme="minorHAnsi"/>
        </w:rPr>
      </w:pPr>
      <w:r w:rsidRPr="00F663F1">
        <w:rPr>
          <w:rFonts w:asciiTheme="minorHAnsi" w:hAnsiTheme="minorHAnsi" w:cstheme="minorHAnsi"/>
        </w:rPr>
        <w:t>Harga saham PT. Gudang Garam Tbk pada tahun 2015 mengalani penurunan dari tahun 2014 senilai Rp 60.700,- tetapi dua tahun berikutnya mengalami peningkatan menjadi sebesar Rp 63.900,- dan Rp 83.800,-. Harga saham PT. H.M. Sampoerna Tbk terus mengalami peningkatan dari tahun 2014 sebesar Rp 2.726,- menjadi Rp 4.700,- pada tahun 2017. Sedangkan harga saham Bentoel Internasional Investama Tbk sejak tahun 2015 mengalami penurunan dari senilai Rp 520,- pada tahun 2014 menjadi sebesar Rp 380,- pada tahun 2017, dan harga saham Wismilak Inti Makmur Tbk juga sama mengalami penurunan setiap tahunnya dari tahun 2014 senilai Rp 625,- menjadi sebesar Rp 290,- pada tahun 2017.</w:t>
      </w:r>
    </w:p>
    <w:p w:rsidR="00ED52C2" w:rsidRPr="00F663F1" w:rsidRDefault="00ED52C2" w:rsidP="00ED52C2">
      <w:pPr>
        <w:autoSpaceDE w:val="0"/>
        <w:autoSpaceDN w:val="0"/>
        <w:adjustRightInd w:val="0"/>
        <w:ind w:left="0" w:firstLine="567"/>
        <w:jc w:val="both"/>
        <w:rPr>
          <w:rFonts w:asciiTheme="minorHAnsi" w:hAnsiTheme="minorHAnsi" w:cstheme="minorHAnsi"/>
        </w:rPr>
      </w:pPr>
      <w:r w:rsidRPr="00F663F1">
        <w:rPr>
          <w:rFonts w:asciiTheme="minorHAnsi" w:hAnsiTheme="minorHAnsi" w:cstheme="minorHAnsi"/>
        </w:rPr>
        <w:t xml:space="preserve">Menganalisis laporan keuangan berarti menilai kinerja perusahaan, baik secara internal maupun untuk dibandingkan dengan perusahaan lain yang berada dalam industri yang sama. Rasio keuangan yang digunakan untuk mengukur kinerja keuangan dan nilai perusahaan, yaitu: </w:t>
      </w:r>
      <w:r w:rsidRPr="00F663F1">
        <w:rPr>
          <w:rFonts w:asciiTheme="minorHAnsi" w:hAnsiTheme="minorHAnsi" w:cstheme="minorHAnsi"/>
          <w:i/>
          <w:iCs/>
        </w:rPr>
        <w:t xml:space="preserve">Earning Per Share </w:t>
      </w:r>
      <w:r w:rsidRPr="00F663F1">
        <w:rPr>
          <w:rFonts w:asciiTheme="minorHAnsi" w:hAnsiTheme="minorHAnsi" w:cstheme="minorHAnsi"/>
        </w:rPr>
        <w:t xml:space="preserve">(EPS), </w:t>
      </w:r>
      <w:r w:rsidRPr="00F663F1">
        <w:rPr>
          <w:rFonts w:asciiTheme="minorHAnsi" w:hAnsiTheme="minorHAnsi" w:cstheme="minorHAnsi"/>
          <w:i/>
          <w:iCs/>
        </w:rPr>
        <w:t xml:space="preserve">Price Earning Per Share </w:t>
      </w:r>
      <w:r w:rsidRPr="00F663F1">
        <w:rPr>
          <w:rFonts w:asciiTheme="minorHAnsi" w:hAnsiTheme="minorHAnsi" w:cstheme="minorHAnsi"/>
        </w:rPr>
        <w:t xml:space="preserve">(PER) dan </w:t>
      </w:r>
      <w:r w:rsidRPr="00F663F1">
        <w:rPr>
          <w:rFonts w:asciiTheme="minorHAnsi" w:hAnsiTheme="minorHAnsi" w:cstheme="minorHAnsi"/>
          <w:i/>
        </w:rPr>
        <w:t>Debt to Equity Ratio</w:t>
      </w:r>
      <w:r w:rsidRPr="00F663F1">
        <w:rPr>
          <w:rFonts w:asciiTheme="minorHAnsi" w:hAnsiTheme="minorHAnsi" w:cstheme="minorHAnsi"/>
        </w:rPr>
        <w:t xml:space="preserve"> (DER)</w:t>
      </w:r>
    </w:p>
    <w:p w:rsidR="00ED52C2" w:rsidRPr="00F663F1" w:rsidRDefault="00ED52C2" w:rsidP="00ED52C2">
      <w:pPr>
        <w:autoSpaceDE w:val="0"/>
        <w:autoSpaceDN w:val="0"/>
        <w:adjustRightInd w:val="0"/>
        <w:ind w:left="0" w:firstLine="567"/>
        <w:jc w:val="both"/>
        <w:rPr>
          <w:rFonts w:asciiTheme="minorHAnsi" w:hAnsiTheme="minorHAnsi" w:cstheme="minorHAnsi"/>
        </w:rPr>
      </w:pPr>
      <w:r w:rsidRPr="00F663F1">
        <w:rPr>
          <w:rFonts w:asciiTheme="minorHAnsi" w:hAnsiTheme="minorHAnsi" w:cstheme="minorHAnsi"/>
          <w:iCs/>
        </w:rPr>
        <w:lastRenderedPageBreak/>
        <w:t xml:space="preserve">Rasio </w:t>
      </w:r>
      <w:r w:rsidRPr="00F663F1">
        <w:rPr>
          <w:rFonts w:asciiTheme="minorHAnsi" w:hAnsiTheme="minorHAnsi" w:cstheme="minorHAnsi"/>
          <w:i/>
          <w:iCs/>
        </w:rPr>
        <w:t>Earning per Share</w:t>
      </w:r>
      <w:r w:rsidRPr="00F663F1">
        <w:rPr>
          <w:rFonts w:asciiTheme="minorHAnsi" w:hAnsiTheme="minorHAnsi" w:cstheme="minorHAnsi"/>
          <w:iCs/>
        </w:rPr>
        <w:t xml:space="preserve"> (EPS)</w:t>
      </w:r>
      <w:r w:rsidRPr="00F663F1">
        <w:rPr>
          <w:rFonts w:asciiTheme="minorHAnsi" w:hAnsiTheme="minorHAnsi" w:cstheme="minorHAnsi"/>
        </w:rPr>
        <w:t>) menunjukkan kemampuan setiap lembar saham dalam menciptakan laba dalam satu periode pelaporan keuangan. Menurut Fahmi (2017:70) ”</w:t>
      </w:r>
      <w:r w:rsidRPr="00F663F1">
        <w:rPr>
          <w:rFonts w:asciiTheme="minorHAnsi" w:hAnsiTheme="minorHAnsi" w:cstheme="minorHAnsi"/>
          <w:i/>
          <w:iCs/>
        </w:rPr>
        <w:t xml:space="preserve">Earning per Share </w:t>
      </w:r>
      <w:r w:rsidRPr="00F663F1">
        <w:rPr>
          <w:rFonts w:asciiTheme="minorHAnsi" w:hAnsiTheme="minorHAnsi" w:cstheme="minorHAnsi"/>
        </w:rPr>
        <w:t xml:space="preserve">(EPS) adalah keuntungan yang diberikan kepada pemegang saham untuk tiap lembar saham yang dipegangnya”. </w:t>
      </w:r>
      <w:r w:rsidRPr="00F663F1">
        <w:rPr>
          <w:rFonts w:asciiTheme="minorHAnsi" w:hAnsiTheme="minorHAnsi" w:cstheme="minorHAnsi"/>
          <w:i/>
          <w:iCs/>
        </w:rPr>
        <w:t xml:space="preserve">Price Earning Ratio </w:t>
      </w:r>
      <w:r w:rsidR="002C2E93">
        <w:rPr>
          <w:rFonts w:asciiTheme="minorHAnsi" w:hAnsiTheme="minorHAnsi" w:cstheme="minorHAnsi"/>
          <w:lang w:val="en-US"/>
        </w:rPr>
        <w:t xml:space="preserve">adalah </w:t>
      </w:r>
      <w:r w:rsidRPr="00F663F1">
        <w:rPr>
          <w:rFonts w:asciiTheme="minorHAnsi" w:hAnsiTheme="minorHAnsi" w:cstheme="minorHAnsi"/>
        </w:rPr>
        <w:t xml:space="preserve">salah satu rasio yang </w:t>
      </w:r>
      <w:r w:rsidR="002C2E93">
        <w:rPr>
          <w:rFonts w:asciiTheme="minorHAnsi" w:hAnsiTheme="minorHAnsi" w:cstheme="minorHAnsi"/>
          <w:lang w:val="en-US"/>
        </w:rPr>
        <w:t xml:space="preserve">biasa </w:t>
      </w:r>
      <w:r w:rsidRPr="00F663F1">
        <w:rPr>
          <w:rFonts w:asciiTheme="minorHAnsi" w:hAnsiTheme="minorHAnsi" w:cstheme="minorHAnsi"/>
        </w:rPr>
        <w:t xml:space="preserve">dipakai mengukur </w:t>
      </w:r>
      <w:r w:rsidR="002C2E93">
        <w:rPr>
          <w:rFonts w:asciiTheme="minorHAnsi" w:hAnsiTheme="minorHAnsi" w:cstheme="minorHAnsi"/>
          <w:lang w:val="en-US"/>
        </w:rPr>
        <w:t xml:space="preserve">setiap lembar saham biasa </w:t>
      </w:r>
      <w:r w:rsidRPr="00F663F1">
        <w:rPr>
          <w:rFonts w:asciiTheme="minorHAnsi" w:hAnsiTheme="minorHAnsi" w:cstheme="minorHAnsi"/>
        </w:rPr>
        <w:t>harga pasar (</w:t>
      </w:r>
      <w:r w:rsidRPr="00F663F1">
        <w:rPr>
          <w:rFonts w:asciiTheme="minorHAnsi" w:hAnsiTheme="minorHAnsi" w:cstheme="minorHAnsi"/>
          <w:i/>
          <w:iCs/>
        </w:rPr>
        <w:t>market price</w:t>
      </w:r>
      <w:r w:rsidRPr="00F663F1">
        <w:rPr>
          <w:rFonts w:asciiTheme="minorHAnsi" w:hAnsiTheme="minorHAnsi" w:cstheme="minorHAnsi"/>
        </w:rPr>
        <w:t>) dengan laba per lembar saham. Menurut Kasmir (2017:157) “</w:t>
      </w:r>
      <w:r w:rsidRPr="00F663F1">
        <w:rPr>
          <w:rFonts w:asciiTheme="minorHAnsi" w:hAnsiTheme="minorHAnsi" w:cstheme="minorHAnsi"/>
          <w:i/>
        </w:rPr>
        <w:t>D</w:t>
      </w:r>
      <w:r w:rsidRPr="00F663F1">
        <w:rPr>
          <w:rFonts w:asciiTheme="minorHAnsi" w:hAnsiTheme="minorHAnsi" w:cstheme="minorHAnsi"/>
          <w:i/>
          <w:iCs/>
        </w:rPr>
        <w:t xml:space="preserve">ebt equity ratio </w:t>
      </w:r>
      <w:r w:rsidR="002C2E93">
        <w:rPr>
          <w:rFonts w:asciiTheme="minorHAnsi" w:hAnsiTheme="minorHAnsi" w:cstheme="minorHAnsi"/>
          <w:lang w:val="en-US"/>
        </w:rPr>
        <w:t xml:space="preserve">adalah </w:t>
      </w:r>
      <w:r w:rsidRPr="00F663F1">
        <w:rPr>
          <w:rFonts w:asciiTheme="minorHAnsi" w:hAnsiTheme="minorHAnsi" w:cstheme="minorHAnsi"/>
        </w:rPr>
        <w:t xml:space="preserve">rasio untuk menilai hutang </w:t>
      </w:r>
      <w:r w:rsidR="002C2E93">
        <w:rPr>
          <w:rFonts w:asciiTheme="minorHAnsi" w:hAnsiTheme="minorHAnsi" w:cstheme="minorHAnsi"/>
          <w:lang w:val="en-US"/>
        </w:rPr>
        <w:t xml:space="preserve">dibanding </w:t>
      </w:r>
      <w:r w:rsidRPr="00F663F1">
        <w:rPr>
          <w:rFonts w:asciiTheme="minorHAnsi" w:hAnsiTheme="minorHAnsi" w:cstheme="minorHAnsi"/>
        </w:rPr>
        <w:t xml:space="preserve">ekuitas, dapat dicari </w:t>
      </w:r>
      <w:r w:rsidR="002C2E93">
        <w:rPr>
          <w:rFonts w:asciiTheme="minorHAnsi" w:hAnsiTheme="minorHAnsi" w:cstheme="minorHAnsi"/>
          <w:lang w:val="en-US"/>
        </w:rPr>
        <w:t xml:space="preserve">melalui perbandiingan </w:t>
      </w:r>
      <w:r w:rsidRPr="00F663F1">
        <w:rPr>
          <w:rFonts w:asciiTheme="minorHAnsi" w:hAnsiTheme="minorHAnsi" w:cstheme="minorHAnsi"/>
        </w:rPr>
        <w:t xml:space="preserve">antara seluruh </w:t>
      </w:r>
      <w:r w:rsidR="002C2E93">
        <w:rPr>
          <w:rFonts w:asciiTheme="minorHAnsi" w:hAnsiTheme="minorHAnsi" w:cstheme="minorHAnsi"/>
          <w:lang w:val="en-US"/>
        </w:rPr>
        <w:t>h</w:t>
      </w:r>
      <w:r w:rsidRPr="00F663F1">
        <w:rPr>
          <w:rFonts w:asciiTheme="minorHAnsi" w:hAnsiTheme="minorHAnsi" w:cstheme="minorHAnsi"/>
        </w:rPr>
        <w:t xml:space="preserve">utang, termasuk hutang lancar dengan seluruh ekuitas”.  </w:t>
      </w:r>
    </w:p>
    <w:p w:rsidR="006E5205" w:rsidRDefault="006E5205" w:rsidP="006E5205">
      <w:pPr>
        <w:ind w:left="0" w:right="12" w:firstLine="426"/>
        <w:jc w:val="both"/>
        <w:rPr>
          <w:rFonts w:asciiTheme="minorHAnsi" w:hAnsiTheme="minorHAnsi" w:cstheme="minorHAnsi"/>
          <w:lang w:val="en-US"/>
        </w:rPr>
      </w:pPr>
      <w:r w:rsidRPr="00F663F1">
        <w:rPr>
          <w:rFonts w:asciiTheme="minorHAnsi" w:hAnsiTheme="minorHAnsi" w:cstheme="minorHAnsi"/>
          <w:lang w:val="en-US"/>
        </w:rPr>
        <w:t>Penelitian ini bertujuan u</w:t>
      </w:r>
      <w:r w:rsidRPr="00F663F1">
        <w:rPr>
          <w:rFonts w:asciiTheme="minorHAnsi" w:hAnsiTheme="minorHAnsi" w:cstheme="minorHAnsi"/>
        </w:rPr>
        <w:t xml:space="preserve">ntuk mengetahui pengaruh </w:t>
      </w:r>
      <w:r w:rsidRPr="00F663F1">
        <w:rPr>
          <w:rFonts w:asciiTheme="minorHAnsi" w:hAnsiTheme="minorHAnsi" w:cstheme="minorHAnsi"/>
          <w:i/>
        </w:rPr>
        <w:t>Earning Per Share</w:t>
      </w:r>
      <w:r w:rsidRPr="00F663F1">
        <w:rPr>
          <w:rFonts w:asciiTheme="minorHAnsi" w:hAnsiTheme="minorHAnsi" w:cstheme="minorHAnsi"/>
        </w:rPr>
        <w:t xml:space="preserve">, </w:t>
      </w:r>
      <w:r w:rsidRPr="00F663F1">
        <w:rPr>
          <w:rFonts w:asciiTheme="minorHAnsi" w:hAnsiTheme="minorHAnsi" w:cstheme="minorHAnsi"/>
          <w:i/>
        </w:rPr>
        <w:t>Price Earning Ratio</w:t>
      </w:r>
      <w:r w:rsidRPr="00F663F1">
        <w:rPr>
          <w:rFonts w:asciiTheme="minorHAnsi" w:hAnsiTheme="minorHAnsi" w:cstheme="minorHAnsi"/>
        </w:rPr>
        <w:t xml:space="preserve"> dan </w:t>
      </w:r>
      <w:r w:rsidRPr="00F663F1">
        <w:rPr>
          <w:rFonts w:asciiTheme="minorHAnsi" w:hAnsiTheme="minorHAnsi" w:cstheme="minorHAnsi"/>
          <w:i/>
        </w:rPr>
        <w:t>Debt to Equity Ratio</w:t>
      </w:r>
      <w:r w:rsidRPr="00F663F1">
        <w:rPr>
          <w:rFonts w:asciiTheme="minorHAnsi" w:hAnsiTheme="minorHAnsi" w:cstheme="minorHAnsi"/>
        </w:rPr>
        <w:t xml:space="preserve"> </w:t>
      </w:r>
      <w:r w:rsidRPr="00F663F1">
        <w:rPr>
          <w:rFonts w:asciiTheme="minorHAnsi" w:hAnsiTheme="minorHAnsi" w:cstheme="minorHAnsi"/>
          <w:lang w:val="en-US"/>
        </w:rPr>
        <w:t xml:space="preserve">baik </w:t>
      </w:r>
      <w:r w:rsidRPr="00F663F1">
        <w:rPr>
          <w:rFonts w:asciiTheme="minorHAnsi" w:hAnsiTheme="minorHAnsi" w:cstheme="minorHAnsi"/>
        </w:rPr>
        <w:t>secara simultan</w:t>
      </w:r>
      <w:r w:rsidRPr="00F663F1">
        <w:rPr>
          <w:rFonts w:asciiTheme="minorHAnsi" w:hAnsiTheme="minorHAnsi" w:cstheme="minorHAnsi"/>
          <w:lang w:val="en-US"/>
        </w:rPr>
        <w:t xml:space="preserve"> dan secara parsial</w:t>
      </w:r>
      <w:r w:rsidRPr="00F663F1">
        <w:rPr>
          <w:rFonts w:asciiTheme="minorHAnsi" w:hAnsiTheme="minorHAnsi" w:cstheme="minorHAnsi"/>
        </w:rPr>
        <w:t xml:space="preserve"> terhadap harga saham</w:t>
      </w:r>
      <w:r w:rsidRPr="00F663F1">
        <w:rPr>
          <w:rFonts w:asciiTheme="minorHAnsi" w:hAnsiTheme="minorHAnsi" w:cstheme="minorHAnsi"/>
          <w:lang w:val="en-US"/>
        </w:rPr>
        <w:t xml:space="preserve">, dan untuk  mengetahui variabel yang berpengaruh dominan </w:t>
      </w:r>
      <w:r w:rsidRPr="00F663F1">
        <w:rPr>
          <w:rFonts w:asciiTheme="minorHAnsi" w:hAnsiTheme="minorHAnsi" w:cstheme="minorHAnsi"/>
        </w:rPr>
        <w:t>terhadap harga saham</w:t>
      </w:r>
      <w:r w:rsidRPr="00F663F1">
        <w:rPr>
          <w:rFonts w:asciiTheme="minorHAnsi" w:hAnsiTheme="minorHAnsi" w:cstheme="minorHAnsi"/>
          <w:lang w:val="en-US"/>
        </w:rPr>
        <w:t xml:space="preserve">. Hipotesis yang dibangun yaitu variabel </w:t>
      </w:r>
      <w:r w:rsidRPr="00F663F1">
        <w:rPr>
          <w:rFonts w:asciiTheme="minorHAnsi" w:hAnsiTheme="minorHAnsi" w:cstheme="minorHAnsi"/>
          <w:i/>
        </w:rPr>
        <w:t>Earning Per Share</w:t>
      </w:r>
      <w:r w:rsidRPr="00F663F1">
        <w:rPr>
          <w:rFonts w:asciiTheme="minorHAnsi" w:hAnsiTheme="minorHAnsi" w:cstheme="minorHAnsi"/>
        </w:rPr>
        <w:t xml:space="preserve">, </w:t>
      </w:r>
      <w:r w:rsidRPr="00F663F1">
        <w:rPr>
          <w:rFonts w:asciiTheme="minorHAnsi" w:hAnsiTheme="minorHAnsi" w:cstheme="minorHAnsi"/>
          <w:i/>
        </w:rPr>
        <w:t>Price Earning Ratio</w:t>
      </w:r>
      <w:r w:rsidRPr="00F663F1">
        <w:rPr>
          <w:rFonts w:asciiTheme="minorHAnsi" w:hAnsiTheme="minorHAnsi" w:cstheme="minorHAnsi"/>
        </w:rPr>
        <w:t xml:space="preserve"> dan </w:t>
      </w:r>
      <w:r w:rsidRPr="00F663F1">
        <w:rPr>
          <w:rFonts w:asciiTheme="minorHAnsi" w:hAnsiTheme="minorHAnsi" w:cstheme="minorHAnsi"/>
          <w:i/>
        </w:rPr>
        <w:t>Debt to Equity Ratio</w:t>
      </w:r>
      <w:r w:rsidRPr="00F663F1">
        <w:rPr>
          <w:rFonts w:asciiTheme="minorHAnsi" w:hAnsiTheme="minorHAnsi" w:cstheme="minorHAnsi"/>
        </w:rPr>
        <w:t xml:space="preserve"> </w:t>
      </w:r>
      <w:r w:rsidRPr="00F663F1">
        <w:rPr>
          <w:rFonts w:asciiTheme="minorHAnsi" w:hAnsiTheme="minorHAnsi" w:cstheme="minorHAnsi"/>
          <w:lang w:val="en-US"/>
        </w:rPr>
        <w:t xml:space="preserve">baik </w:t>
      </w:r>
      <w:r w:rsidRPr="00F663F1">
        <w:rPr>
          <w:rFonts w:asciiTheme="minorHAnsi" w:hAnsiTheme="minorHAnsi" w:cstheme="minorHAnsi"/>
        </w:rPr>
        <w:t>secara simultan</w:t>
      </w:r>
      <w:r w:rsidRPr="00F663F1">
        <w:rPr>
          <w:rFonts w:asciiTheme="minorHAnsi" w:hAnsiTheme="minorHAnsi" w:cstheme="minorHAnsi"/>
          <w:lang w:val="en-US"/>
        </w:rPr>
        <w:t xml:space="preserve"> dan secara parsial</w:t>
      </w:r>
      <w:r w:rsidRPr="00F663F1">
        <w:rPr>
          <w:rFonts w:asciiTheme="minorHAnsi" w:hAnsiTheme="minorHAnsi" w:cstheme="minorHAnsi"/>
        </w:rPr>
        <w:t xml:space="preserve"> </w:t>
      </w:r>
      <w:r w:rsidRPr="00F663F1">
        <w:rPr>
          <w:rFonts w:asciiTheme="minorHAnsi" w:hAnsiTheme="minorHAnsi" w:cstheme="minorHAnsi"/>
          <w:lang w:val="en-US"/>
        </w:rPr>
        <w:t xml:space="preserve">perpengaruh signifikan </w:t>
      </w:r>
      <w:r w:rsidRPr="00F663F1">
        <w:rPr>
          <w:rFonts w:asciiTheme="minorHAnsi" w:hAnsiTheme="minorHAnsi" w:cstheme="minorHAnsi"/>
        </w:rPr>
        <w:t>terhadap harga saham</w:t>
      </w:r>
      <w:r w:rsidRPr="00F663F1">
        <w:rPr>
          <w:rFonts w:asciiTheme="minorHAnsi" w:hAnsiTheme="minorHAnsi" w:cstheme="minorHAnsi"/>
          <w:lang w:val="en-US"/>
        </w:rPr>
        <w:t xml:space="preserve">, dan variabel </w:t>
      </w:r>
      <w:r w:rsidRPr="00F663F1">
        <w:rPr>
          <w:rFonts w:asciiTheme="minorHAnsi" w:hAnsiTheme="minorHAnsi" w:cstheme="minorHAnsi"/>
          <w:i/>
        </w:rPr>
        <w:t>Earning Per Share</w:t>
      </w:r>
      <w:r w:rsidRPr="00F663F1">
        <w:rPr>
          <w:rFonts w:asciiTheme="minorHAnsi" w:hAnsiTheme="minorHAnsi" w:cstheme="minorHAnsi"/>
          <w:i/>
          <w:lang w:val="en-US"/>
        </w:rPr>
        <w:t xml:space="preserve"> </w:t>
      </w:r>
      <w:r w:rsidRPr="00F663F1">
        <w:rPr>
          <w:rFonts w:asciiTheme="minorHAnsi" w:hAnsiTheme="minorHAnsi" w:cstheme="minorHAnsi"/>
          <w:lang w:val="en-US"/>
        </w:rPr>
        <w:t>yang</w:t>
      </w:r>
      <w:r w:rsidRPr="00F663F1">
        <w:rPr>
          <w:rFonts w:asciiTheme="minorHAnsi" w:hAnsiTheme="minorHAnsi" w:cstheme="minorHAnsi"/>
          <w:i/>
          <w:lang w:val="en-US"/>
        </w:rPr>
        <w:t xml:space="preserve"> </w:t>
      </w:r>
      <w:r w:rsidRPr="00F663F1">
        <w:rPr>
          <w:rFonts w:asciiTheme="minorHAnsi" w:hAnsiTheme="minorHAnsi" w:cstheme="minorHAnsi"/>
          <w:lang w:val="en-US"/>
        </w:rPr>
        <w:t>berpengaruh dominan</w:t>
      </w:r>
      <w:r w:rsidR="009D4BB7">
        <w:rPr>
          <w:rFonts w:asciiTheme="minorHAnsi" w:hAnsiTheme="minorHAnsi" w:cstheme="minorHAnsi"/>
          <w:lang w:val="en-US"/>
        </w:rPr>
        <w:t>.</w:t>
      </w:r>
    </w:p>
    <w:p w:rsidR="009D4BB7" w:rsidRDefault="009D4BB7" w:rsidP="006E5205">
      <w:pPr>
        <w:ind w:left="0" w:right="12" w:firstLine="426"/>
        <w:jc w:val="both"/>
        <w:rPr>
          <w:rFonts w:asciiTheme="minorHAnsi" w:hAnsiTheme="minorHAnsi" w:cstheme="minorHAnsi"/>
          <w:lang w:val="en-US"/>
        </w:rPr>
      </w:pPr>
    </w:p>
    <w:p w:rsidR="009D4BB7" w:rsidRPr="00F663F1" w:rsidRDefault="009D4BB7" w:rsidP="006E5205">
      <w:pPr>
        <w:ind w:left="0" w:right="12" w:firstLine="426"/>
        <w:jc w:val="both"/>
        <w:rPr>
          <w:rFonts w:asciiTheme="minorHAnsi" w:hAnsiTheme="minorHAnsi" w:cstheme="minorHAnsi"/>
          <w:lang w:val="en-US"/>
        </w:rPr>
      </w:pPr>
    </w:p>
    <w:p w:rsidR="006E5205" w:rsidRPr="00F663F1" w:rsidRDefault="000D4018" w:rsidP="00ED52C2">
      <w:pPr>
        <w:ind w:left="0" w:right="12" w:firstLine="426"/>
        <w:jc w:val="both"/>
        <w:rPr>
          <w:rFonts w:asciiTheme="minorHAnsi" w:hAnsiTheme="minorHAnsi" w:cstheme="minorHAnsi"/>
          <w:lang w:val="en-US"/>
        </w:rPr>
      </w:pPr>
      <w:r w:rsidRPr="00F663F1">
        <w:rPr>
          <w:rFonts w:asciiTheme="minorHAnsi" w:hAnsiTheme="minorHAnsi" w:cstheme="minorHAnsi"/>
          <w:lang w:val="en-US"/>
        </w:rPr>
        <w:t>Kerangka konsep yang dibangun dalam penelitian ini sebagai berikut:</w:t>
      </w:r>
    </w:p>
    <w:p w:rsidR="000D4018" w:rsidRPr="00F663F1" w:rsidRDefault="000D4018" w:rsidP="00ED52C2">
      <w:pPr>
        <w:ind w:left="0" w:right="12" w:firstLine="426"/>
        <w:jc w:val="both"/>
        <w:rPr>
          <w:rFonts w:asciiTheme="minorHAnsi" w:hAnsiTheme="minorHAnsi" w:cstheme="minorHAnsi"/>
          <w:lang w:val="en-US"/>
        </w:rPr>
      </w:pPr>
    </w:p>
    <w:p w:rsidR="000D4018" w:rsidRPr="00F663F1" w:rsidRDefault="000D4018" w:rsidP="000D4018">
      <w:pPr>
        <w:ind w:left="0" w:right="12"/>
        <w:jc w:val="both"/>
        <w:rPr>
          <w:rFonts w:asciiTheme="minorHAnsi" w:hAnsiTheme="minorHAnsi" w:cstheme="minorHAnsi"/>
          <w:lang w:val="en-US"/>
        </w:rPr>
      </w:pPr>
      <w:r w:rsidRPr="00F663F1">
        <w:rPr>
          <w:rFonts w:asciiTheme="minorHAnsi" w:hAnsiTheme="minorHAnsi" w:cstheme="minorHAnsi"/>
          <w:noProof/>
          <w:lang w:val="en-US"/>
        </w:rPr>
        <w:drawing>
          <wp:inline distT="0" distB="0" distL="0" distR="0" wp14:anchorId="0A6DDE3D" wp14:editId="33F374F2">
            <wp:extent cx="2626156" cy="179953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733" cy="1801305"/>
                    </a:xfrm>
                    <a:prstGeom prst="rect">
                      <a:avLst/>
                    </a:prstGeom>
                    <a:noFill/>
                  </pic:spPr>
                </pic:pic>
              </a:graphicData>
            </a:graphic>
          </wp:inline>
        </w:drawing>
      </w:r>
    </w:p>
    <w:p w:rsidR="000D4018" w:rsidRPr="00F663F1" w:rsidRDefault="000D4018" w:rsidP="000D4018">
      <w:pPr>
        <w:ind w:left="0" w:right="12"/>
        <w:jc w:val="both"/>
        <w:rPr>
          <w:rFonts w:asciiTheme="minorHAnsi" w:hAnsiTheme="minorHAnsi" w:cstheme="minorHAnsi"/>
          <w:b/>
          <w:lang w:val="en-US"/>
        </w:rPr>
      </w:pPr>
    </w:p>
    <w:p w:rsidR="000D4018" w:rsidRPr="00F663F1" w:rsidRDefault="000D4018" w:rsidP="000D4018">
      <w:pPr>
        <w:tabs>
          <w:tab w:val="left" w:pos="3402"/>
        </w:tabs>
        <w:autoSpaceDE w:val="0"/>
        <w:autoSpaceDN w:val="0"/>
        <w:adjustRightInd w:val="0"/>
        <w:ind w:left="0"/>
        <w:jc w:val="both"/>
        <w:rPr>
          <w:rFonts w:asciiTheme="minorHAnsi" w:hAnsiTheme="minorHAnsi" w:cstheme="minorHAnsi"/>
          <w:lang w:val="en-US"/>
        </w:rPr>
      </w:pPr>
      <w:r w:rsidRPr="00F663F1">
        <w:rPr>
          <w:rFonts w:asciiTheme="minorHAnsi" w:hAnsiTheme="minorHAnsi" w:cstheme="minorHAnsi"/>
        </w:rPr>
        <w:t>Keterangan :</w:t>
      </w:r>
    </w:p>
    <w:p w:rsidR="000D4018" w:rsidRPr="00F663F1" w:rsidRDefault="000D4018" w:rsidP="000D4018">
      <w:pPr>
        <w:tabs>
          <w:tab w:val="left" w:pos="1134"/>
        </w:tabs>
        <w:autoSpaceDE w:val="0"/>
        <w:autoSpaceDN w:val="0"/>
        <w:adjustRightInd w:val="0"/>
        <w:ind w:left="0"/>
        <w:jc w:val="both"/>
        <w:rPr>
          <w:rFonts w:asciiTheme="minorHAnsi" w:hAnsiTheme="minorHAnsi" w:cstheme="minorHAnsi"/>
        </w:rPr>
      </w:pPr>
      <w:r w:rsidRPr="00F663F1">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78F6AB3E" wp14:editId="2A146DB3">
                <wp:simplePos x="0" y="0"/>
                <wp:positionH relativeFrom="column">
                  <wp:posOffset>83820</wp:posOffset>
                </wp:positionH>
                <wp:positionV relativeFrom="paragraph">
                  <wp:posOffset>99695</wp:posOffset>
                </wp:positionV>
                <wp:extent cx="495300" cy="0"/>
                <wp:effectExtent l="0" t="95250" r="0" b="1143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19050">
                          <a:solidFill>
                            <a:schemeClr val="tx1"/>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6.6pt;margin-top:7.85pt;width: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" strokecolor="black [3213]" strokeweight="1.5pt">
                <v:stroke endarrow="classic" endarrowwidth="wide" endarrowlength="long"/>
              </v:shape>
            </w:pict>
          </mc:Fallback>
        </mc:AlternateContent>
      </w:r>
      <w:r w:rsidRPr="00F663F1">
        <w:rPr>
          <w:rFonts w:asciiTheme="minorHAnsi" w:hAnsiTheme="minorHAnsi" w:cstheme="minorHAnsi"/>
          <w:lang w:val="en-US"/>
        </w:rPr>
        <w:tab/>
      </w:r>
      <w:r w:rsidRPr="00F663F1">
        <w:rPr>
          <w:rFonts w:asciiTheme="minorHAnsi" w:hAnsiTheme="minorHAnsi" w:cstheme="minorHAnsi"/>
        </w:rPr>
        <w:t>Pengaruh secara Simultan</w:t>
      </w:r>
    </w:p>
    <w:p w:rsidR="000D4018" w:rsidRPr="00F663F1" w:rsidRDefault="000D4018" w:rsidP="000D4018">
      <w:pPr>
        <w:tabs>
          <w:tab w:val="left" w:pos="1134"/>
          <w:tab w:val="left" w:pos="3402"/>
        </w:tabs>
        <w:autoSpaceDE w:val="0"/>
        <w:autoSpaceDN w:val="0"/>
        <w:adjustRightInd w:val="0"/>
        <w:ind w:left="0" w:firstLine="1134"/>
        <w:jc w:val="both"/>
        <w:rPr>
          <w:rFonts w:asciiTheme="minorHAnsi" w:hAnsiTheme="minorHAnsi" w:cstheme="minorHAnsi"/>
          <w:lang w:val="en-US"/>
        </w:rPr>
      </w:pPr>
      <w:r w:rsidRPr="00F663F1">
        <w:rPr>
          <w:rFonts w:asciiTheme="minorHAnsi" w:hAnsiTheme="minorHAnsi" w:cstheme="minorHAnsi"/>
          <w:noProof/>
          <w:lang w:val="en-US"/>
        </w:rPr>
        <mc:AlternateContent>
          <mc:Choice Requires="wps">
            <w:drawing>
              <wp:anchor distT="0" distB="0" distL="114300" distR="114300" simplePos="0" relativeHeight="251660288" behindDoc="0" locked="0" layoutInCell="1" allowOverlap="1" wp14:anchorId="637E483D" wp14:editId="7EA64398">
                <wp:simplePos x="0" y="0"/>
                <wp:positionH relativeFrom="column">
                  <wp:posOffset>83820</wp:posOffset>
                </wp:positionH>
                <wp:positionV relativeFrom="paragraph">
                  <wp:posOffset>76200</wp:posOffset>
                </wp:positionV>
                <wp:extent cx="495300" cy="0"/>
                <wp:effectExtent l="0" t="95250" r="0" b="1143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19050" cmpd="sng">
                          <a:solidFill>
                            <a:schemeClr val="tx1"/>
                          </a:solidFill>
                          <a:prstDash val="lgDash"/>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6.6pt;margin-top:6pt;width:3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" strokecolor="black [3213]" strokeweight="1.5pt">
                <v:stroke dashstyle="longDash" endarrow="classic" endarrowwidth="wide" endarrowlength="long"/>
              </v:shape>
            </w:pict>
          </mc:Fallback>
        </mc:AlternateContent>
      </w:r>
      <w:r w:rsidRPr="00F663F1">
        <w:rPr>
          <w:rFonts w:asciiTheme="minorHAnsi" w:hAnsiTheme="minorHAnsi" w:cstheme="minorHAnsi"/>
        </w:rPr>
        <w:t>Pengaruh secara parsial</w:t>
      </w:r>
    </w:p>
    <w:p w:rsidR="000D4018" w:rsidRPr="00F663F1" w:rsidRDefault="000D4018" w:rsidP="000D4018">
      <w:pPr>
        <w:tabs>
          <w:tab w:val="left" w:pos="1134"/>
          <w:tab w:val="left" w:pos="3402"/>
        </w:tabs>
        <w:autoSpaceDE w:val="0"/>
        <w:autoSpaceDN w:val="0"/>
        <w:adjustRightInd w:val="0"/>
        <w:ind w:left="0" w:firstLine="1134"/>
        <w:jc w:val="both"/>
        <w:rPr>
          <w:rFonts w:asciiTheme="minorHAnsi" w:hAnsiTheme="minorHAnsi" w:cstheme="minorHAnsi"/>
          <w:lang w:val="en-US"/>
        </w:rPr>
      </w:pPr>
      <w:r w:rsidRPr="00F663F1">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2E2AAF41" wp14:editId="369212A0">
                <wp:simplePos x="0" y="0"/>
                <wp:positionH relativeFrom="column">
                  <wp:posOffset>83820</wp:posOffset>
                </wp:positionH>
                <wp:positionV relativeFrom="paragraph">
                  <wp:posOffset>106045</wp:posOffset>
                </wp:positionV>
                <wp:extent cx="495300" cy="0"/>
                <wp:effectExtent l="0" t="95250" r="0" b="1143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25400" cmpd="sng">
                          <a:solidFill>
                            <a:schemeClr val="tx1"/>
                          </a:solidFill>
                          <a:prstDash val="solid"/>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6pt;margin-top:8.35pt;width: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" strokecolor="black [3213]" strokeweight="2pt">
                <v:stroke endarrow="classic" endarrowwidth="wide" endarrowlength="long"/>
              </v:shape>
            </w:pict>
          </mc:Fallback>
        </mc:AlternateContent>
      </w:r>
      <w:r w:rsidRPr="00F663F1">
        <w:rPr>
          <w:rFonts w:asciiTheme="minorHAnsi" w:hAnsiTheme="minorHAnsi" w:cstheme="minorHAnsi"/>
        </w:rPr>
        <w:t xml:space="preserve">Pengaruh </w:t>
      </w:r>
      <w:r w:rsidRPr="00F663F1">
        <w:rPr>
          <w:rFonts w:asciiTheme="minorHAnsi" w:hAnsiTheme="minorHAnsi" w:cstheme="minorHAnsi"/>
          <w:lang w:val="en-US"/>
        </w:rPr>
        <w:t>dominan</w:t>
      </w:r>
    </w:p>
    <w:p w:rsidR="000D4018" w:rsidRPr="00F663F1" w:rsidRDefault="000D4018" w:rsidP="000D4018">
      <w:pPr>
        <w:autoSpaceDE w:val="0"/>
        <w:autoSpaceDN w:val="0"/>
        <w:adjustRightInd w:val="0"/>
        <w:ind w:left="0" w:right="17"/>
        <w:jc w:val="both"/>
        <w:rPr>
          <w:rFonts w:asciiTheme="minorHAnsi" w:hAnsiTheme="minorHAnsi" w:cstheme="minorHAnsi"/>
          <w:noProof/>
          <w:lang w:val="en-US"/>
        </w:rPr>
      </w:pPr>
    </w:p>
    <w:p w:rsidR="000D4018" w:rsidRPr="00F663F1" w:rsidRDefault="000D4018" w:rsidP="000D4018">
      <w:pPr>
        <w:autoSpaceDE w:val="0"/>
        <w:autoSpaceDN w:val="0"/>
        <w:adjustRightInd w:val="0"/>
        <w:ind w:left="0" w:right="17"/>
        <w:jc w:val="both"/>
        <w:rPr>
          <w:rFonts w:asciiTheme="minorHAnsi" w:hAnsiTheme="minorHAnsi" w:cstheme="minorHAnsi"/>
          <w:noProof/>
          <w:lang w:val="en-US"/>
        </w:rPr>
      </w:pPr>
      <w:r w:rsidRPr="00F663F1">
        <w:rPr>
          <w:rFonts w:asciiTheme="minorHAnsi" w:hAnsiTheme="minorHAnsi" w:cstheme="minorHAnsi"/>
          <w:noProof/>
        </w:rPr>
        <w:lastRenderedPageBreak/>
        <w:t xml:space="preserve">Gambar 1 : Kerangka </w:t>
      </w:r>
      <w:r w:rsidRPr="00F663F1">
        <w:rPr>
          <w:rFonts w:asciiTheme="minorHAnsi" w:hAnsiTheme="minorHAnsi" w:cstheme="minorHAnsi"/>
          <w:noProof/>
          <w:lang w:val="en-US"/>
        </w:rPr>
        <w:t>Konseptual</w:t>
      </w:r>
    </w:p>
    <w:p w:rsidR="000D4018" w:rsidRPr="00F663F1" w:rsidRDefault="000D4018" w:rsidP="000D4018">
      <w:pPr>
        <w:autoSpaceDE w:val="0"/>
        <w:autoSpaceDN w:val="0"/>
        <w:adjustRightInd w:val="0"/>
        <w:ind w:left="0" w:right="17"/>
        <w:jc w:val="both"/>
        <w:rPr>
          <w:rFonts w:asciiTheme="minorHAnsi" w:hAnsiTheme="minorHAnsi" w:cstheme="minorHAnsi"/>
          <w:noProof/>
          <w:lang w:val="en-US"/>
        </w:rPr>
      </w:pPr>
      <w:r w:rsidRPr="00F663F1">
        <w:rPr>
          <w:rFonts w:asciiTheme="minorHAnsi" w:hAnsiTheme="minorHAnsi" w:cstheme="minorHAnsi"/>
          <w:noProof/>
        </w:rPr>
        <w:t xml:space="preserve">Sumber : </w:t>
      </w:r>
      <w:r w:rsidRPr="00F663F1">
        <w:rPr>
          <w:rFonts w:asciiTheme="minorHAnsi" w:hAnsiTheme="minorHAnsi" w:cstheme="minorHAnsi"/>
          <w:noProof/>
          <w:lang w:val="en-US"/>
        </w:rPr>
        <w:t>Pengembangan</w:t>
      </w:r>
      <w:r w:rsidRPr="00F663F1">
        <w:rPr>
          <w:rFonts w:asciiTheme="minorHAnsi" w:hAnsiTheme="minorHAnsi" w:cstheme="minorHAnsi"/>
          <w:noProof/>
        </w:rPr>
        <w:t xml:space="preserve"> penelitian</w:t>
      </w:r>
    </w:p>
    <w:p w:rsidR="000D4018" w:rsidRPr="00F663F1" w:rsidRDefault="000D4018" w:rsidP="000D4018">
      <w:pPr>
        <w:ind w:left="0" w:right="12"/>
        <w:jc w:val="both"/>
        <w:rPr>
          <w:rFonts w:asciiTheme="minorHAnsi" w:hAnsiTheme="minorHAnsi" w:cstheme="minorHAnsi"/>
          <w:b/>
          <w:lang w:val="en-US"/>
        </w:rPr>
      </w:pPr>
    </w:p>
    <w:p w:rsidR="00EE6693" w:rsidRPr="00F663F1" w:rsidRDefault="00EE6693" w:rsidP="000D4018">
      <w:pPr>
        <w:ind w:left="0" w:right="12"/>
        <w:jc w:val="both"/>
        <w:rPr>
          <w:rFonts w:asciiTheme="minorHAnsi" w:hAnsiTheme="minorHAnsi" w:cstheme="minorHAnsi"/>
          <w:b/>
          <w:lang w:val="en-US"/>
        </w:rPr>
      </w:pPr>
    </w:p>
    <w:p w:rsidR="00BC4904" w:rsidRPr="00F663F1" w:rsidRDefault="00625B5B">
      <w:pPr>
        <w:pBdr>
          <w:top w:val="nil"/>
          <w:left w:val="nil"/>
          <w:bottom w:val="nil"/>
          <w:right w:val="nil"/>
          <w:between w:val="nil"/>
        </w:pBdr>
        <w:ind w:left="0"/>
        <w:jc w:val="both"/>
        <w:rPr>
          <w:b/>
        </w:rPr>
      </w:pPr>
      <w:r w:rsidRPr="00F663F1">
        <w:rPr>
          <w:b/>
        </w:rPr>
        <w:t>METODE</w:t>
      </w:r>
    </w:p>
    <w:p w:rsidR="000D4018" w:rsidRPr="00F663F1" w:rsidRDefault="00E54EBB">
      <w:pPr>
        <w:ind w:left="-15" w:firstLine="441"/>
        <w:jc w:val="both"/>
        <w:rPr>
          <w:lang w:val="en-US"/>
        </w:rPr>
      </w:pPr>
      <w:r w:rsidRPr="00F663F1">
        <w:rPr>
          <w:rFonts w:asciiTheme="minorHAnsi" w:hAnsiTheme="minorHAnsi" w:cstheme="minorHAnsi"/>
        </w:rPr>
        <w:t xml:space="preserve">Dalam penelitian ini digunakan jenis penelitian kausal-komparatif. Populasi yang digunakan adalah laporan keuangan 4 perusahaan rokok yang tercatat di Bursa Efek Indonesia selama 5 tahun yaitu periode 2013 – 2017. Sampel yang digunakan dalam penelitian ini yaitu menggunakan tekhnik sampel jenuh, teknik penentuan sampel bila seluruh anggota populasi digunakan sebagai sampel. Peneliti menggunakan tekhnik sampel jenuh ini dikarenakan jumlah populasi dalam penelitian ini terdiri dari 20 data observasi yaitu laporan keuangan selama 4 tahun dikalikan jumlah perusahaan rokok yang terdaftar di BEI yaitu 4 perusahaan selama 5 tahun yaitu periode 2013 – 2017. Data-data dalam penelitian bersumber dari Laporan Keuangan Tahunan perusahaan dalam </w:t>
      </w:r>
      <w:r w:rsidRPr="00F663F1">
        <w:rPr>
          <w:rFonts w:asciiTheme="minorHAnsi" w:hAnsiTheme="minorHAnsi" w:cstheme="minorHAnsi"/>
          <w:i/>
        </w:rPr>
        <w:t>Indonesia Stock Exchange</w:t>
      </w:r>
      <w:r w:rsidRPr="00F663F1">
        <w:rPr>
          <w:rFonts w:asciiTheme="minorHAnsi" w:hAnsiTheme="minorHAnsi" w:cstheme="minorHAnsi"/>
        </w:rPr>
        <w:t xml:space="preserve"> (IDX) </w:t>
      </w:r>
      <w:r w:rsidRPr="00F663F1">
        <w:rPr>
          <w:rFonts w:asciiTheme="minorHAnsi" w:hAnsiTheme="minorHAnsi" w:cstheme="minorHAnsi"/>
          <w:i/>
        </w:rPr>
        <w:t>Statistics</w:t>
      </w:r>
      <w:r w:rsidRPr="00F663F1">
        <w:rPr>
          <w:rFonts w:asciiTheme="minorHAnsi" w:hAnsiTheme="minorHAnsi" w:cstheme="minorHAnsi"/>
        </w:rPr>
        <w:t>. Teknik analisis data menggunakan analisis regresi berganda.</w:t>
      </w:r>
    </w:p>
    <w:p w:rsidR="00BC4904" w:rsidRDefault="00BC4904">
      <w:pPr>
        <w:pBdr>
          <w:top w:val="nil"/>
          <w:left w:val="nil"/>
          <w:bottom w:val="nil"/>
          <w:right w:val="nil"/>
          <w:between w:val="nil"/>
        </w:pBdr>
        <w:ind w:left="0"/>
        <w:jc w:val="both"/>
        <w:rPr>
          <w:lang w:val="en-US"/>
        </w:rPr>
      </w:pPr>
    </w:p>
    <w:p w:rsidR="00671F44" w:rsidRDefault="00671F44">
      <w:pPr>
        <w:pBdr>
          <w:top w:val="nil"/>
          <w:left w:val="nil"/>
          <w:bottom w:val="nil"/>
          <w:right w:val="nil"/>
          <w:between w:val="nil"/>
        </w:pBdr>
        <w:ind w:left="0"/>
        <w:jc w:val="both"/>
        <w:rPr>
          <w:lang w:val="en-US"/>
        </w:rPr>
      </w:pPr>
    </w:p>
    <w:p w:rsidR="009D4BB7" w:rsidRDefault="009D4BB7">
      <w:pPr>
        <w:pBdr>
          <w:top w:val="nil"/>
          <w:left w:val="nil"/>
          <w:bottom w:val="nil"/>
          <w:right w:val="nil"/>
          <w:between w:val="nil"/>
        </w:pBdr>
        <w:ind w:left="0"/>
        <w:jc w:val="both"/>
        <w:rPr>
          <w:lang w:val="en-US"/>
        </w:rPr>
      </w:pPr>
    </w:p>
    <w:p w:rsidR="009D4BB7" w:rsidRDefault="009D4BB7">
      <w:pPr>
        <w:pBdr>
          <w:top w:val="nil"/>
          <w:left w:val="nil"/>
          <w:bottom w:val="nil"/>
          <w:right w:val="nil"/>
          <w:between w:val="nil"/>
        </w:pBdr>
        <w:ind w:left="0"/>
        <w:jc w:val="both"/>
        <w:rPr>
          <w:lang w:val="en-US"/>
        </w:rPr>
      </w:pPr>
    </w:p>
    <w:p w:rsidR="009D4BB7" w:rsidRDefault="009D4BB7">
      <w:pPr>
        <w:pBdr>
          <w:top w:val="nil"/>
          <w:left w:val="nil"/>
          <w:bottom w:val="nil"/>
          <w:right w:val="nil"/>
          <w:between w:val="nil"/>
        </w:pBdr>
        <w:ind w:left="0"/>
        <w:jc w:val="both"/>
        <w:rPr>
          <w:lang w:val="en-US"/>
        </w:rPr>
      </w:pPr>
    </w:p>
    <w:p w:rsidR="009D4BB7" w:rsidRDefault="009D4BB7">
      <w:pPr>
        <w:pBdr>
          <w:top w:val="nil"/>
          <w:left w:val="nil"/>
          <w:bottom w:val="nil"/>
          <w:right w:val="nil"/>
          <w:between w:val="nil"/>
        </w:pBdr>
        <w:ind w:left="0"/>
        <w:jc w:val="both"/>
        <w:rPr>
          <w:lang w:val="en-US"/>
        </w:rPr>
      </w:pPr>
    </w:p>
    <w:p w:rsidR="00142F90" w:rsidRPr="00142F90" w:rsidRDefault="00142F90" w:rsidP="00142F90">
      <w:pPr>
        <w:autoSpaceDE w:val="0"/>
        <w:autoSpaceDN w:val="0"/>
        <w:adjustRightInd w:val="0"/>
        <w:ind w:left="0"/>
        <w:jc w:val="center"/>
        <w:rPr>
          <w:rFonts w:asciiTheme="minorHAnsi" w:hAnsiTheme="minorHAnsi" w:cstheme="minorHAnsi"/>
          <w:b/>
          <w:lang w:val="en-US"/>
        </w:rPr>
      </w:pPr>
      <w:r w:rsidRPr="00F663F1">
        <w:rPr>
          <w:rFonts w:asciiTheme="minorHAnsi" w:hAnsiTheme="minorHAnsi" w:cstheme="minorHAnsi"/>
          <w:b/>
        </w:rPr>
        <w:t>Tabel 2</w:t>
      </w:r>
      <w:r w:rsidRPr="00F663F1">
        <w:rPr>
          <w:rFonts w:asciiTheme="minorHAnsi" w:hAnsiTheme="minorHAnsi" w:cstheme="minorHAnsi"/>
          <w:b/>
          <w:lang w:val="en-US"/>
        </w:rPr>
        <w:t xml:space="preserve"> </w:t>
      </w:r>
      <w:r>
        <w:rPr>
          <w:rFonts w:asciiTheme="minorHAnsi" w:hAnsiTheme="minorHAnsi" w:cstheme="minorHAnsi"/>
          <w:b/>
          <w:lang w:val="en-US"/>
        </w:rPr>
        <w:t>Definisi Operasional Variabel</w:t>
      </w:r>
    </w:p>
    <w:p w:rsidR="00142F90" w:rsidRDefault="002B7A15" w:rsidP="00A10644">
      <w:pPr>
        <w:pBdr>
          <w:top w:val="nil"/>
          <w:left w:val="nil"/>
          <w:bottom w:val="nil"/>
          <w:right w:val="nil"/>
          <w:between w:val="nil"/>
        </w:pBdr>
        <w:ind w:left="0"/>
        <w:jc w:val="center"/>
        <w:rPr>
          <w:lang w:val="en-US"/>
        </w:rPr>
      </w:pPr>
      <w:r w:rsidRPr="002B7A15">
        <w:rPr>
          <w:noProof/>
          <w:lang w:val="en-US"/>
        </w:rPr>
        <w:drawing>
          <wp:inline distT="0" distB="0" distL="0" distR="0" wp14:anchorId="4F5AC2C4" wp14:editId="67EEB450">
            <wp:extent cx="2635631"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2637977" cy="2612173"/>
                    </a:xfrm>
                    <a:prstGeom prst="rect">
                      <a:avLst/>
                    </a:prstGeom>
                  </pic:spPr>
                </pic:pic>
              </a:graphicData>
            </a:graphic>
          </wp:inline>
        </w:drawing>
      </w:r>
    </w:p>
    <w:p w:rsidR="00142F90" w:rsidRPr="00671F44" w:rsidRDefault="00142F90" w:rsidP="00142F90">
      <w:pPr>
        <w:pBdr>
          <w:top w:val="nil"/>
          <w:left w:val="nil"/>
          <w:bottom w:val="nil"/>
          <w:right w:val="nil"/>
          <w:between w:val="nil"/>
        </w:pBdr>
        <w:ind w:left="0"/>
        <w:rPr>
          <w:lang w:val="en-US"/>
        </w:rPr>
      </w:pPr>
      <w:r w:rsidRPr="00F663F1">
        <w:rPr>
          <w:rFonts w:asciiTheme="minorHAnsi" w:hAnsiTheme="minorHAnsi" w:cstheme="minorHAnsi"/>
        </w:rPr>
        <w:t xml:space="preserve">Sumber : </w:t>
      </w:r>
      <w:r w:rsidRPr="00F663F1">
        <w:rPr>
          <w:rFonts w:asciiTheme="minorHAnsi" w:hAnsiTheme="minorHAnsi" w:cstheme="minorHAnsi"/>
          <w:lang w:val="en-US"/>
        </w:rPr>
        <w:t>Hasil d</w:t>
      </w:r>
      <w:r w:rsidRPr="00F663F1">
        <w:rPr>
          <w:rFonts w:asciiTheme="minorHAnsi" w:hAnsiTheme="minorHAnsi" w:cstheme="minorHAnsi"/>
        </w:rPr>
        <w:t>ata diolah</w:t>
      </w:r>
    </w:p>
    <w:p w:rsidR="00142F90" w:rsidRDefault="00142F90">
      <w:pPr>
        <w:ind w:left="0"/>
        <w:jc w:val="both"/>
        <w:rPr>
          <w:b/>
          <w:lang w:val="en-US"/>
        </w:rPr>
      </w:pPr>
    </w:p>
    <w:p w:rsidR="00BC4904" w:rsidRPr="00F663F1" w:rsidRDefault="00625B5B">
      <w:pPr>
        <w:ind w:left="0"/>
        <w:jc w:val="both"/>
        <w:rPr>
          <w:b/>
          <w:lang w:val="en-US"/>
        </w:rPr>
      </w:pPr>
      <w:r w:rsidRPr="00F663F1">
        <w:rPr>
          <w:b/>
        </w:rPr>
        <w:t xml:space="preserve">HASIL </w:t>
      </w:r>
    </w:p>
    <w:p w:rsidR="00EE6693" w:rsidRPr="00F663F1" w:rsidRDefault="00EE6693">
      <w:pPr>
        <w:ind w:left="0"/>
        <w:jc w:val="both"/>
        <w:rPr>
          <w:b/>
          <w:lang w:val="en-US"/>
        </w:rPr>
      </w:pPr>
    </w:p>
    <w:p w:rsidR="00E54EBB" w:rsidRPr="00F663F1" w:rsidRDefault="00E54EBB" w:rsidP="00E54EBB">
      <w:pPr>
        <w:pStyle w:val="ListParagraph"/>
        <w:ind w:left="0"/>
        <w:jc w:val="both"/>
        <w:rPr>
          <w:rFonts w:asciiTheme="minorHAnsi" w:hAnsiTheme="minorHAnsi" w:cstheme="minorHAnsi"/>
          <w:b/>
          <w:bCs/>
        </w:rPr>
      </w:pPr>
      <w:r w:rsidRPr="00F663F1">
        <w:rPr>
          <w:rFonts w:asciiTheme="minorHAnsi" w:hAnsiTheme="minorHAnsi" w:cstheme="minorHAnsi"/>
          <w:b/>
          <w:bCs/>
        </w:rPr>
        <w:t>Deskriptif Statistik Variabel Penelitian</w:t>
      </w:r>
    </w:p>
    <w:p w:rsidR="00E54EBB" w:rsidRPr="00F663F1" w:rsidRDefault="00E54EBB" w:rsidP="00E54EBB">
      <w:pPr>
        <w:autoSpaceDE w:val="0"/>
        <w:autoSpaceDN w:val="0"/>
        <w:adjustRightInd w:val="0"/>
        <w:ind w:left="0" w:firstLine="567"/>
        <w:jc w:val="both"/>
        <w:rPr>
          <w:rFonts w:asciiTheme="minorHAnsi" w:hAnsiTheme="minorHAnsi" w:cstheme="minorHAnsi"/>
        </w:rPr>
      </w:pPr>
      <w:r w:rsidRPr="00F663F1">
        <w:rPr>
          <w:rFonts w:asciiTheme="minorHAnsi" w:hAnsiTheme="minorHAnsi" w:cstheme="minorHAnsi"/>
        </w:rPr>
        <w:t xml:space="preserve">Data tersebut diperoleh dari Bursa Efek Indonesia (BEI) dan </w:t>
      </w:r>
      <w:r w:rsidRPr="00F663F1">
        <w:rPr>
          <w:rFonts w:asciiTheme="minorHAnsi" w:hAnsiTheme="minorHAnsi" w:cstheme="minorHAnsi"/>
          <w:i/>
        </w:rPr>
        <w:t>website</w:t>
      </w:r>
      <w:r w:rsidRPr="00F663F1">
        <w:rPr>
          <w:rFonts w:asciiTheme="minorHAnsi" w:hAnsiTheme="minorHAnsi" w:cstheme="minorHAnsi"/>
        </w:rPr>
        <w:t xml:space="preserve"> </w:t>
      </w:r>
      <w:r w:rsidRPr="00F663F1">
        <w:rPr>
          <w:rFonts w:asciiTheme="minorHAnsi" w:hAnsiTheme="minorHAnsi" w:cstheme="minorHAnsi"/>
          <w:i/>
        </w:rPr>
        <w:t>idx</w:t>
      </w:r>
      <w:r w:rsidRPr="00F663F1">
        <w:rPr>
          <w:rFonts w:asciiTheme="minorHAnsi" w:hAnsiTheme="minorHAnsi" w:cstheme="minorHAnsi"/>
        </w:rPr>
        <w:t>. Sampel yang digunakan adalah perusahaan yang masuk ke dalam perusahaan rokok yang terdaftar di Bursa Efek Indonesia pada tahun 2013 – 2017:</w:t>
      </w:r>
    </w:p>
    <w:p w:rsidR="00E54EBB" w:rsidRPr="00F663F1" w:rsidRDefault="00E54EBB" w:rsidP="00E54EBB">
      <w:pPr>
        <w:autoSpaceDE w:val="0"/>
        <w:autoSpaceDN w:val="0"/>
        <w:adjustRightInd w:val="0"/>
        <w:ind w:left="567"/>
        <w:jc w:val="center"/>
        <w:rPr>
          <w:rFonts w:asciiTheme="minorHAnsi" w:hAnsiTheme="minorHAnsi" w:cstheme="minorHAnsi"/>
          <w:b/>
          <w:lang w:val="en-US"/>
        </w:rPr>
      </w:pPr>
      <w:r w:rsidRPr="00F663F1">
        <w:rPr>
          <w:rFonts w:asciiTheme="minorHAnsi" w:hAnsiTheme="minorHAnsi" w:cstheme="minorHAnsi"/>
          <w:b/>
        </w:rPr>
        <w:t xml:space="preserve">Tabel </w:t>
      </w:r>
      <w:r w:rsidR="002B7A15">
        <w:rPr>
          <w:rFonts w:asciiTheme="minorHAnsi" w:hAnsiTheme="minorHAnsi" w:cstheme="minorHAnsi"/>
          <w:b/>
          <w:lang w:val="en-US"/>
        </w:rPr>
        <w:t>3</w:t>
      </w:r>
      <w:r w:rsidR="00D66264" w:rsidRPr="00F663F1">
        <w:rPr>
          <w:rFonts w:asciiTheme="minorHAnsi" w:hAnsiTheme="minorHAnsi" w:cstheme="minorHAnsi"/>
          <w:b/>
          <w:lang w:val="en-US"/>
        </w:rPr>
        <w:t xml:space="preserve"> </w:t>
      </w:r>
      <w:r w:rsidRPr="00F663F1">
        <w:rPr>
          <w:rFonts w:asciiTheme="minorHAnsi" w:hAnsiTheme="minorHAnsi" w:cstheme="minorHAnsi"/>
          <w:b/>
        </w:rPr>
        <w:t>Statistik Deskriptif</w:t>
      </w:r>
    </w:p>
    <w:p w:rsidR="00E54EBB" w:rsidRPr="00F663F1" w:rsidRDefault="00E54EBB" w:rsidP="00E54EBB">
      <w:pPr>
        <w:autoSpaceDE w:val="0"/>
        <w:autoSpaceDN w:val="0"/>
        <w:adjustRightInd w:val="0"/>
        <w:ind w:left="0"/>
        <w:jc w:val="center"/>
        <w:rPr>
          <w:rFonts w:asciiTheme="minorHAnsi" w:hAnsiTheme="minorHAnsi" w:cstheme="minorHAnsi"/>
          <w:b/>
          <w:lang w:val="en-US"/>
        </w:rPr>
      </w:pPr>
      <w:r w:rsidRPr="00F663F1">
        <w:rPr>
          <w:rFonts w:asciiTheme="minorHAnsi" w:hAnsiTheme="minorHAnsi" w:cstheme="minorHAnsi"/>
          <w:b/>
          <w:noProof/>
          <w:lang w:val="en-US"/>
        </w:rPr>
        <w:drawing>
          <wp:inline distT="0" distB="0" distL="0" distR="0" wp14:anchorId="2CFC4E5E" wp14:editId="66572731">
            <wp:extent cx="2562225" cy="1028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lum bright="-20000" contrast="40000"/>
                      <a:extLst>
                        <a:ext uri="{28A0092B-C50C-407E-A947-70E740481C1C}">
                          <a14:useLocalDpi xmlns:a14="http://schemas.microsoft.com/office/drawing/2010/main" val="0"/>
                        </a:ext>
                      </a:extLst>
                    </a:blip>
                    <a:srcRect/>
                    <a:stretch>
                      <a:fillRect/>
                    </a:stretch>
                  </pic:blipFill>
                  <pic:spPr bwMode="auto">
                    <a:xfrm>
                      <a:off x="0" y="0"/>
                      <a:ext cx="2563743" cy="1029309"/>
                    </a:xfrm>
                    <a:prstGeom prst="rect">
                      <a:avLst/>
                    </a:prstGeom>
                    <a:noFill/>
                    <a:ln>
                      <a:noFill/>
                    </a:ln>
                  </pic:spPr>
                </pic:pic>
              </a:graphicData>
            </a:graphic>
          </wp:inline>
        </w:drawing>
      </w:r>
    </w:p>
    <w:p w:rsidR="00E54EBB" w:rsidRPr="00F663F1" w:rsidRDefault="00E54EBB" w:rsidP="00E54EBB">
      <w:pPr>
        <w:autoSpaceDE w:val="0"/>
        <w:autoSpaceDN w:val="0"/>
        <w:adjustRightInd w:val="0"/>
        <w:ind w:left="0"/>
        <w:jc w:val="both"/>
        <w:rPr>
          <w:rFonts w:asciiTheme="minorHAnsi" w:hAnsiTheme="minorHAnsi" w:cstheme="minorHAnsi"/>
          <w:lang w:val="en-US"/>
        </w:rPr>
      </w:pPr>
      <w:r w:rsidRPr="00F663F1">
        <w:rPr>
          <w:rFonts w:asciiTheme="minorHAnsi" w:hAnsiTheme="minorHAnsi" w:cstheme="minorHAnsi"/>
        </w:rPr>
        <w:t xml:space="preserve">Sumber : </w:t>
      </w:r>
      <w:r w:rsidRPr="00F663F1">
        <w:rPr>
          <w:rFonts w:asciiTheme="minorHAnsi" w:hAnsiTheme="minorHAnsi" w:cstheme="minorHAnsi"/>
          <w:lang w:val="en-US"/>
        </w:rPr>
        <w:t>Hasil d</w:t>
      </w:r>
      <w:r w:rsidRPr="00F663F1">
        <w:rPr>
          <w:rFonts w:asciiTheme="minorHAnsi" w:hAnsiTheme="minorHAnsi" w:cstheme="minorHAnsi"/>
        </w:rPr>
        <w:t xml:space="preserve">ata diolah </w:t>
      </w:r>
    </w:p>
    <w:p w:rsidR="00E54EBB" w:rsidRPr="00F663F1" w:rsidRDefault="00E54EBB" w:rsidP="00E54EBB">
      <w:pPr>
        <w:autoSpaceDE w:val="0"/>
        <w:autoSpaceDN w:val="0"/>
        <w:adjustRightInd w:val="0"/>
        <w:ind w:left="142"/>
        <w:jc w:val="both"/>
        <w:rPr>
          <w:rFonts w:asciiTheme="minorHAnsi" w:hAnsiTheme="minorHAnsi" w:cstheme="minorHAnsi"/>
        </w:rPr>
      </w:pPr>
    </w:p>
    <w:p w:rsidR="00E54EBB" w:rsidRPr="00F663F1" w:rsidRDefault="00E54EBB" w:rsidP="00E54EBB">
      <w:pPr>
        <w:autoSpaceDE w:val="0"/>
        <w:autoSpaceDN w:val="0"/>
        <w:adjustRightInd w:val="0"/>
        <w:ind w:left="0" w:firstLine="567"/>
        <w:jc w:val="both"/>
        <w:rPr>
          <w:rFonts w:asciiTheme="minorHAnsi" w:hAnsiTheme="minorHAnsi" w:cstheme="minorHAnsi"/>
        </w:rPr>
      </w:pPr>
      <w:r w:rsidRPr="00F663F1">
        <w:rPr>
          <w:rFonts w:asciiTheme="minorHAnsi" w:hAnsiTheme="minorHAnsi" w:cstheme="minorHAnsi"/>
        </w:rPr>
        <w:t xml:space="preserve">Pada Tabel </w:t>
      </w:r>
      <w:r w:rsidR="002B7A15">
        <w:rPr>
          <w:rFonts w:asciiTheme="minorHAnsi" w:hAnsiTheme="minorHAnsi" w:cstheme="minorHAnsi"/>
          <w:lang w:val="en-US"/>
        </w:rPr>
        <w:t>3</w:t>
      </w:r>
      <w:r w:rsidRPr="00F663F1">
        <w:rPr>
          <w:rFonts w:asciiTheme="minorHAnsi" w:hAnsiTheme="minorHAnsi" w:cstheme="minorHAnsi"/>
        </w:rPr>
        <w:t xml:space="preserve"> menunjukkan gambaran statistik deskriptif variabel penelitian secara umum yang digunakan, terlihat bahwa nilai minimum </w:t>
      </w:r>
      <w:r w:rsidRPr="00F663F1">
        <w:rPr>
          <w:rFonts w:asciiTheme="minorHAnsi" w:hAnsiTheme="minorHAnsi" w:cstheme="minorHAnsi"/>
          <w:iCs/>
        </w:rPr>
        <w:t xml:space="preserve">rasio </w:t>
      </w:r>
      <w:r w:rsidRPr="00F663F1">
        <w:rPr>
          <w:rFonts w:asciiTheme="minorHAnsi" w:hAnsiTheme="minorHAnsi" w:cstheme="minorHAnsi"/>
          <w:i/>
          <w:iCs/>
        </w:rPr>
        <w:t xml:space="preserve">Earning Per Share (EPS) </w:t>
      </w:r>
      <w:r w:rsidRPr="00F663F1">
        <w:rPr>
          <w:rFonts w:asciiTheme="minorHAnsi" w:hAnsiTheme="minorHAnsi" w:cstheme="minorHAnsi"/>
        </w:rPr>
        <w:t>sebesar –314,74 dan nilai maksimum sebesar 3.468,13 dengan rata-rata (</w:t>
      </w:r>
      <w:r w:rsidRPr="00F663F1">
        <w:rPr>
          <w:rFonts w:asciiTheme="minorHAnsi" w:hAnsiTheme="minorHAnsi" w:cstheme="minorHAnsi"/>
          <w:i/>
        </w:rPr>
        <w:t>mean</w:t>
      </w:r>
      <w:r w:rsidRPr="00F663F1">
        <w:rPr>
          <w:rFonts w:asciiTheme="minorHAnsi" w:hAnsiTheme="minorHAnsi" w:cstheme="minorHAnsi"/>
        </w:rPr>
        <w:t xml:space="preserve">) sebesar 1.070,38, </w:t>
      </w:r>
      <w:r w:rsidRPr="00F663F1">
        <w:rPr>
          <w:rFonts w:asciiTheme="minorHAnsi" w:hAnsiTheme="minorHAnsi" w:cstheme="minorHAnsi"/>
          <w:i/>
        </w:rPr>
        <w:t>Price Earning Ratio</w:t>
      </w:r>
      <w:r w:rsidRPr="00F663F1">
        <w:rPr>
          <w:rFonts w:asciiTheme="minorHAnsi" w:hAnsiTheme="minorHAnsi" w:cstheme="minorHAnsi"/>
        </w:rPr>
        <w:t xml:space="preserve"> (PER) nilai  minimum  sebesar –17,06 dan nilai maksimum sebesar 58,92 dengan rata-rata (</w:t>
      </w:r>
      <w:r w:rsidRPr="00F663F1">
        <w:rPr>
          <w:rFonts w:asciiTheme="minorHAnsi" w:hAnsiTheme="minorHAnsi" w:cstheme="minorHAnsi"/>
          <w:i/>
        </w:rPr>
        <w:t>mean</w:t>
      </w:r>
      <w:r w:rsidRPr="00F663F1">
        <w:rPr>
          <w:rFonts w:asciiTheme="minorHAnsi" w:hAnsiTheme="minorHAnsi" w:cstheme="minorHAnsi"/>
        </w:rPr>
        <w:t xml:space="preserve">) sebesar 16,37, rasio </w:t>
      </w:r>
      <w:r w:rsidRPr="00F663F1">
        <w:rPr>
          <w:rFonts w:asciiTheme="minorHAnsi" w:hAnsiTheme="minorHAnsi" w:cstheme="minorHAnsi"/>
          <w:i/>
        </w:rPr>
        <w:t>Debt to Equity Ratio</w:t>
      </w:r>
      <w:r w:rsidRPr="00F663F1">
        <w:rPr>
          <w:rFonts w:asciiTheme="minorHAnsi" w:hAnsiTheme="minorHAnsi" w:cstheme="minorHAnsi"/>
        </w:rPr>
        <w:t xml:space="preserve"> (DER) nilai minimum sebesar –8,34 dan nilai maksimum sebesar 9,47 dengan rata-rata (</w:t>
      </w:r>
      <w:r w:rsidRPr="00F663F1">
        <w:rPr>
          <w:rFonts w:asciiTheme="minorHAnsi" w:hAnsiTheme="minorHAnsi" w:cstheme="minorHAnsi"/>
          <w:i/>
        </w:rPr>
        <w:t>mean</w:t>
      </w:r>
      <w:r w:rsidRPr="00F663F1">
        <w:rPr>
          <w:rFonts w:asciiTheme="minorHAnsi" w:hAnsiTheme="minorHAnsi" w:cstheme="minorHAnsi"/>
        </w:rPr>
        <w:t>) sebesar 0,28, dan harga saham dengan nilai minimum sebesar Rp 290,- dan nilai maksimum sebesar Rp 94.000,- dengan rata-rata (</w:t>
      </w:r>
      <w:r w:rsidRPr="00F663F1">
        <w:rPr>
          <w:rFonts w:asciiTheme="minorHAnsi" w:hAnsiTheme="minorHAnsi" w:cstheme="minorHAnsi"/>
          <w:i/>
        </w:rPr>
        <w:t>mean</w:t>
      </w:r>
      <w:r w:rsidRPr="00F663F1">
        <w:rPr>
          <w:rFonts w:asciiTheme="minorHAnsi" w:hAnsiTheme="minorHAnsi" w:cstheme="minorHAnsi"/>
        </w:rPr>
        <w:t>) sebesar Rp 27.652,95</w:t>
      </w:r>
    </w:p>
    <w:p w:rsidR="00E54EBB" w:rsidRPr="00F663F1" w:rsidRDefault="00E54EBB" w:rsidP="00E54EBB">
      <w:pPr>
        <w:pStyle w:val="ListParagraph"/>
        <w:ind w:left="0" w:firstLine="567"/>
        <w:jc w:val="both"/>
        <w:rPr>
          <w:rFonts w:asciiTheme="minorHAnsi" w:hAnsiTheme="minorHAnsi" w:cstheme="minorHAnsi"/>
        </w:rPr>
      </w:pPr>
    </w:p>
    <w:p w:rsidR="00E54EBB" w:rsidRPr="00F663F1" w:rsidRDefault="00E54EBB" w:rsidP="00E54EBB">
      <w:pPr>
        <w:tabs>
          <w:tab w:val="left" w:pos="567"/>
        </w:tabs>
        <w:ind w:left="0"/>
        <w:jc w:val="both"/>
        <w:rPr>
          <w:rFonts w:asciiTheme="minorHAnsi" w:hAnsiTheme="minorHAnsi" w:cstheme="minorHAnsi"/>
          <w:b/>
        </w:rPr>
      </w:pPr>
      <w:r w:rsidRPr="00F663F1">
        <w:rPr>
          <w:rFonts w:asciiTheme="minorHAnsi" w:hAnsiTheme="minorHAnsi" w:cstheme="minorHAnsi"/>
          <w:b/>
          <w:i/>
        </w:rPr>
        <w:t xml:space="preserve">Earning Per Share </w:t>
      </w:r>
      <w:r w:rsidRPr="00F663F1">
        <w:rPr>
          <w:rFonts w:asciiTheme="minorHAnsi" w:hAnsiTheme="minorHAnsi" w:cstheme="minorHAnsi"/>
          <w:b/>
        </w:rPr>
        <w:t>(EPS)</w:t>
      </w:r>
    </w:p>
    <w:p w:rsidR="00E54EBB" w:rsidRDefault="00E54EBB" w:rsidP="00E54EBB">
      <w:pPr>
        <w:pStyle w:val="ListParagraph"/>
        <w:ind w:left="0" w:firstLine="567"/>
        <w:jc w:val="both"/>
        <w:rPr>
          <w:rFonts w:asciiTheme="minorHAnsi" w:hAnsiTheme="minorHAnsi" w:cstheme="minorHAnsi"/>
          <w:lang w:val="en-US"/>
        </w:rPr>
      </w:pPr>
      <w:r w:rsidRPr="00F663F1">
        <w:rPr>
          <w:rFonts w:asciiTheme="minorHAnsi" w:hAnsiTheme="minorHAnsi" w:cstheme="minorHAnsi"/>
        </w:rPr>
        <w:t xml:space="preserve">Perkembangan </w:t>
      </w:r>
      <w:r w:rsidRPr="00F663F1">
        <w:rPr>
          <w:rFonts w:asciiTheme="minorHAnsi" w:hAnsiTheme="minorHAnsi" w:cstheme="minorHAnsi"/>
          <w:i/>
        </w:rPr>
        <w:t xml:space="preserve">Earning Per Share </w:t>
      </w:r>
      <w:r w:rsidRPr="00F663F1">
        <w:rPr>
          <w:rFonts w:asciiTheme="minorHAnsi" w:hAnsiTheme="minorHAnsi" w:cstheme="minorHAnsi"/>
        </w:rPr>
        <w:t>(EPS) Perusahaan Rokok tahun 2013 – 2017 ditunjukkan pada tabel berikut:</w:t>
      </w:r>
    </w:p>
    <w:p w:rsidR="002B7A15" w:rsidRPr="002B7A15" w:rsidRDefault="002B7A15" w:rsidP="00E54EBB">
      <w:pPr>
        <w:pStyle w:val="ListParagraph"/>
        <w:ind w:left="0" w:firstLine="567"/>
        <w:jc w:val="both"/>
        <w:rPr>
          <w:rFonts w:asciiTheme="minorHAnsi" w:hAnsiTheme="minorHAnsi" w:cstheme="minorHAnsi"/>
          <w:lang w:val="en-US"/>
        </w:rPr>
      </w:pPr>
    </w:p>
    <w:p w:rsidR="00E54EBB" w:rsidRPr="00F663F1" w:rsidRDefault="00E54EBB" w:rsidP="00E54EBB">
      <w:pPr>
        <w:ind w:left="0"/>
        <w:jc w:val="center"/>
        <w:rPr>
          <w:rFonts w:asciiTheme="minorHAnsi" w:hAnsiTheme="minorHAnsi" w:cstheme="minorHAnsi"/>
          <w:b/>
        </w:rPr>
      </w:pPr>
      <w:r w:rsidRPr="00F663F1">
        <w:rPr>
          <w:rFonts w:asciiTheme="minorHAnsi" w:hAnsiTheme="minorHAnsi" w:cstheme="minorHAnsi"/>
          <w:b/>
        </w:rPr>
        <w:t xml:space="preserve">Tabel </w:t>
      </w:r>
      <w:r w:rsidR="002B7A15">
        <w:rPr>
          <w:rFonts w:asciiTheme="minorHAnsi" w:hAnsiTheme="minorHAnsi" w:cstheme="minorHAnsi"/>
          <w:b/>
          <w:lang w:val="en-US"/>
        </w:rPr>
        <w:t>4</w:t>
      </w:r>
      <w:r w:rsidR="00D66264" w:rsidRPr="00F663F1">
        <w:rPr>
          <w:rFonts w:asciiTheme="minorHAnsi" w:hAnsiTheme="minorHAnsi" w:cstheme="minorHAnsi"/>
          <w:b/>
          <w:lang w:val="en-US"/>
        </w:rPr>
        <w:t xml:space="preserve"> </w:t>
      </w:r>
      <w:r w:rsidRPr="00F663F1">
        <w:rPr>
          <w:rFonts w:asciiTheme="minorHAnsi" w:hAnsiTheme="minorHAnsi" w:cstheme="minorHAnsi"/>
          <w:b/>
        </w:rPr>
        <w:t xml:space="preserve">Data </w:t>
      </w:r>
      <w:r w:rsidR="00D66264" w:rsidRPr="00F663F1">
        <w:rPr>
          <w:rFonts w:asciiTheme="minorHAnsi" w:hAnsiTheme="minorHAnsi" w:cstheme="minorHAnsi"/>
          <w:b/>
          <w:i/>
          <w:lang w:val="en-US"/>
        </w:rPr>
        <w:t>EPS</w:t>
      </w:r>
      <w:r w:rsidRPr="00F663F1">
        <w:rPr>
          <w:rFonts w:asciiTheme="minorHAnsi" w:hAnsiTheme="minorHAnsi" w:cstheme="minorHAnsi"/>
          <w:b/>
          <w:i/>
          <w:lang w:val="en-US"/>
        </w:rPr>
        <w:t xml:space="preserve"> </w:t>
      </w:r>
      <w:r w:rsidRPr="00F663F1">
        <w:rPr>
          <w:rFonts w:asciiTheme="minorHAnsi" w:hAnsiTheme="minorHAnsi" w:cstheme="minorHAnsi"/>
          <w:b/>
        </w:rPr>
        <w:t xml:space="preserve"> Tahun 2013 – 2017</w:t>
      </w:r>
    </w:p>
    <w:p w:rsidR="00E54EBB" w:rsidRPr="00F663F1" w:rsidRDefault="00D66264" w:rsidP="002E4975">
      <w:pPr>
        <w:pStyle w:val="ListParagraph"/>
        <w:ind w:left="0"/>
        <w:jc w:val="center"/>
        <w:rPr>
          <w:rFonts w:asciiTheme="minorHAnsi" w:hAnsiTheme="minorHAnsi" w:cstheme="minorHAnsi"/>
          <w:bCs/>
          <w:lang w:val="en-US"/>
        </w:rPr>
      </w:pPr>
      <w:r w:rsidRPr="00F663F1">
        <w:rPr>
          <w:noProof/>
          <w:lang w:val="en-US"/>
        </w:rPr>
        <w:drawing>
          <wp:inline distT="0" distB="0" distL="0" distR="0" wp14:anchorId="3B4C6049" wp14:editId="7C16AD81">
            <wp:extent cx="2562225" cy="12763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955" cy="1275717"/>
                    </a:xfrm>
                    <a:prstGeom prst="rect">
                      <a:avLst/>
                    </a:prstGeom>
                    <a:noFill/>
                    <a:ln>
                      <a:noFill/>
                    </a:ln>
                  </pic:spPr>
                </pic:pic>
              </a:graphicData>
            </a:graphic>
          </wp:inline>
        </w:drawing>
      </w:r>
    </w:p>
    <w:p w:rsidR="00E54EBB" w:rsidRPr="00F663F1" w:rsidRDefault="00E54EBB" w:rsidP="00E54EBB">
      <w:pPr>
        <w:pStyle w:val="ListParagraph"/>
        <w:ind w:left="0"/>
        <w:jc w:val="both"/>
        <w:rPr>
          <w:rFonts w:asciiTheme="minorHAnsi" w:hAnsiTheme="minorHAnsi" w:cstheme="minorHAnsi"/>
          <w:bCs/>
          <w:lang w:val="en-US"/>
        </w:rPr>
      </w:pPr>
      <w:r w:rsidRPr="00F663F1">
        <w:rPr>
          <w:rFonts w:asciiTheme="minorHAnsi" w:hAnsiTheme="minorHAnsi" w:cstheme="minorHAnsi"/>
          <w:bCs/>
        </w:rPr>
        <w:t xml:space="preserve">Sumber : </w:t>
      </w:r>
      <w:r w:rsidRPr="00F663F1">
        <w:rPr>
          <w:rFonts w:asciiTheme="minorHAnsi" w:hAnsiTheme="minorHAnsi" w:cstheme="minorHAnsi"/>
          <w:bCs/>
          <w:lang w:val="en-US"/>
        </w:rPr>
        <w:t>Hasil d</w:t>
      </w:r>
      <w:r w:rsidRPr="00F663F1">
        <w:rPr>
          <w:rFonts w:asciiTheme="minorHAnsi" w:hAnsiTheme="minorHAnsi" w:cstheme="minorHAnsi"/>
          <w:bCs/>
        </w:rPr>
        <w:t>ata dolah</w:t>
      </w:r>
    </w:p>
    <w:p w:rsidR="00E54EBB" w:rsidRPr="00F663F1" w:rsidRDefault="00E54EBB" w:rsidP="00E54EBB">
      <w:pPr>
        <w:autoSpaceDE w:val="0"/>
        <w:autoSpaceDN w:val="0"/>
        <w:adjustRightInd w:val="0"/>
        <w:ind w:firstLine="567"/>
        <w:jc w:val="both"/>
        <w:rPr>
          <w:rFonts w:asciiTheme="minorHAnsi" w:hAnsiTheme="minorHAnsi" w:cstheme="minorHAnsi"/>
          <w:lang w:val="en-US"/>
        </w:rPr>
      </w:pPr>
    </w:p>
    <w:p w:rsidR="00E54EBB" w:rsidRPr="00F663F1" w:rsidRDefault="00E54EBB" w:rsidP="00E54EBB">
      <w:pPr>
        <w:autoSpaceDE w:val="0"/>
        <w:autoSpaceDN w:val="0"/>
        <w:adjustRightInd w:val="0"/>
        <w:ind w:left="0" w:firstLine="567"/>
        <w:jc w:val="both"/>
        <w:rPr>
          <w:rFonts w:asciiTheme="minorHAnsi" w:hAnsiTheme="minorHAnsi" w:cstheme="minorHAnsi"/>
        </w:rPr>
      </w:pPr>
      <w:r w:rsidRPr="00F663F1">
        <w:rPr>
          <w:rFonts w:asciiTheme="minorHAnsi" w:hAnsiTheme="minorHAnsi" w:cstheme="minorHAnsi"/>
        </w:rPr>
        <w:t xml:space="preserve">Rata-rata EPS tahun 2013 – 2017 mengalami perkembangan yang bervariasi, </w:t>
      </w:r>
      <w:r w:rsidRPr="00F663F1">
        <w:rPr>
          <w:rFonts w:asciiTheme="minorHAnsi" w:hAnsiTheme="minorHAnsi" w:cstheme="minorHAnsi"/>
        </w:rPr>
        <w:lastRenderedPageBreak/>
        <w:t>rata-rata tertinggi pada tahun 2015 mencapai rata-rata Rp 1.354,33 dan terendah pada tahun 2017 rata-rata mencapai Rp 721,86.</w:t>
      </w:r>
    </w:p>
    <w:p w:rsidR="00E54EBB" w:rsidRPr="00F663F1" w:rsidRDefault="00E54EBB" w:rsidP="00E54EBB">
      <w:pPr>
        <w:autoSpaceDE w:val="0"/>
        <w:autoSpaceDN w:val="0"/>
        <w:adjustRightInd w:val="0"/>
        <w:ind w:firstLine="567"/>
        <w:jc w:val="both"/>
        <w:rPr>
          <w:rFonts w:asciiTheme="minorHAnsi" w:hAnsiTheme="minorHAnsi" w:cstheme="minorHAnsi"/>
          <w:lang w:val="en-US"/>
        </w:rPr>
      </w:pPr>
    </w:p>
    <w:p w:rsidR="00E54EBB" w:rsidRPr="00F663F1" w:rsidRDefault="00E54EBB" w:rsidP="00E54EBB">
      <w:pPr>
        <w:tabs>
          <w:tab w:val="left" w:pos="567"/>
        </w:tabs>
        <w:ind w:left="0"/>
        <w:jc w:val="both"/>
        <w:rPr>
          <w:rFonts w:asciiTheme="minorHAnsi" w:hAnsiTheme="minorHAnsi" w:cstheme="minorHAnsi"/>
          <w:b/>
        </w:rPr>
      </w:pPr>
      <w:r w:rsidRPr="00F663F1">
        <w:rPr>
          <w:rFonts w:asciiTheme="minorHAnsi" w:hAnsiTheme="minorHAnsi" w:cstheme="minorHAnsi"/>
          <w:b/>
          <w:i/>
        </w:rPr>
        <w:t xml:space="preserve">Price Earning Ratio </w:t>
      </w:r>
      <w:r w:rsidRPr="00F663F1">
        <w:rPr>
          <w:rFonts w:asciiTheme="minorHAnsi" w:hAnsiTheme="minorHAnsi" w:cstheme="minorHAnsi"/>
          <w:b/>
        </w:rPr>
        <w:t>(PER)</w:t>
      </w:r>
    </w:p>
    <w:p w:rsidR="00E54EBB" w:rsidRDefault="00E54EBB" w:rsidP="00E54EBB">
      <w:pPr>
        <w:autoSpaceDE w:val="0"/>
        <w:autoSpaceDN w:val="0"/>
        <w:adjustRightInd w:val="0"/>
        <w:ind w:left="0" w:firstLine="567"/>
        <w:jc w:val="both"/>
        <w:rPr>
          <w:rFonts w:asciiTheme="minorHAnsi" w:hAnsiTheme="minorHAnsi" w:cstheme="minorHAnsi"/>
          <w:lang w:val="en-US"/>
        </w:rPr>
      </w:pPr>
      <w:r w:rsidRPr="00F663F1">
        <w:rPr>
          <w:rFonts w:asciiTheme="minorHAnsi" w:hAnsiTheme="minorHAnsi" w:cstheme="minorHAnsi"/>
        </w:rPr>
        <w:t>Perkembangan PER tahun 2013 – 2017 pada tabel berikut:</w:t>
      </w:r>
    </w:p>
    <w:p w:rsidR="002B7A15" w:rsidRPr="002B7A15" w:rsidRDefault="002B7A15" w:rsidP="00E54EBB">
      <w:pPr>
        <w:autoSpaceDE w:val="0"/>
        <w:autoSpaceDN w:val="0"/>
        <w:adjustRightInd w:val="0"/>
        <w:ind w:left="0" w:firstLine="567"/>
        <w:jc w:val="both"/>
        <w:rPr>
          <w:rFonts w:asciiTheme="minorHAnsi" w:hAnsiTheme="minorHAnsi" w:cstheme="minorHAnsi"/>
          <w:lang w:val="en-US"/>
        </w:rPr>
      </w:pPr>
    </w:p>
    <w:p w:rsidR="00E54EBB" w:rsidRPr="00F663F1" w:rsidRDefault="00E54EBB" w:rsidP="00E54EBB">
      <w:pPr>
        <w:ind w:left="0"/>
        <w:jc w:val="center"/>
        <w:rPr>
          <w:rFonts w:asciiTheme="minorHAnsi" w:hAnsiTheme="minorHAnsi" w:cstheme="minorHAnsi"/>
          <w:b/>
          <w:lang w:val="en-US"/>
        </w:rPr>
      </w:pPr>
      <w:r w:rsidRPr="00F663F1">
        <w:rPr>
          <w:rFonts w:asciiTheme="minorHAnsi" w:hAnsiTheme="minorHAnsi" w:cstheme="minorHAnsi"/>
          <w:b/>
        </w:rPr>
        <w:t xml:space="preserve">Tabel </w:t>
      </w:r>
      <w:r w:rsidR="002B7A15">
        <w:rPr>
          <w:rFonts w:asciiTheme="minorHAnsi" w:hAnsiTheme="minorHAnsi" w:cstheme="minorHAnsi"/>
          <w:b/>
          <w:lang w:val="en-US"/>
        </w:rPr>
        <w:t>5</w:t>
      </w:r>
      <w:r w:rsidR="00D66264" w:rsidRPr="00F663F1">
        <w:rPr>
          <w:rFonts w:asciiTheme="minorHAnsi" w:hAnsiTheme="minorHAnsi" w:cstheme="minorHAnsi"/>
          <w:b/>
          <w:lang w:val="en-US"/>
        </w:rPr>
        <w:t xml:space="preserve"> </w:t>
      </w:r>
      <w:r w:rsidRPr="00F663F1">
        <w:rPr>
          <w:rFonts w:asciiTheme="minorHAnsi" w:hAnsiTheme="minorHAnsi" w:cstheme="minorHAnsi"/>
          <w:b/>
        </w:rPr>
        <w:t xml:space="preserve">Data </w:t>
      </w:r>
      <w:r w:rsidRPr="00F663F1">
        <w:rPr>
          <w:rFonts w:asciiTheme="minorHAnsi" w:hAnsiTheme="minorHAnsi" w:cstheme="minorHAnsi"/>
          <w:b/>
          <w:i/>
        </w:rPr>
        <w:t>P</w:t>
      </w:r>
      <w:r w:rsidR="00D66264" w:rsidRPr="00F663F1">
        <w:rPr>
          <w:rFonts w:asciiTheme="minorHAnsi" w:hAnsiTheme="minorHAnsi" w:cstheme="minorHAnsi"/>
          <w:b/>
          <w:i/>
          <w:lang w:val="en-US"/>
        </w:rPr>
        <w:t xml:space="preserve">ER </w:t>
      </w:r>
      <w:r w:rsidRPr="00F663F1">
        <w:rPr>
          <w:rFonts w:asciiTheme="minorHAnsi" w:hAnsiTheme="minorHAnsi" w:cstheme="minorHAnsi"/>
          <w:b/>
          <w:i/>
        </w:rPr>
        <w:t xml:space="preserve"> </w:t>
      </w:r>
      <w:r w:rsidRPr="00F663F1">
        <w:rPr>
          <w:rFonts w:asciiTheme="minorHAnsi" w:hAnsiTheme="minorHAnsi" w:cstheme="minorHAnsi"/>
          <w:b/>
        </w:rPr>
        <w:t>Tahun 2013 – 2017</w:t>
      </w:r>
    </w:p>
    <w:p w:rsidR="00E54EBB" w:rsidRPr="00F663F1" w:rsidRDefault="00D66264" w:rsidP="00E54EBB">
      <w:pPr>
        <w:ind w:left="0"/>
        <w:jc w:val="center"/>
        <w:rPr>
          <w:rFonts w:asciiTheme="minorHAnsi" w:hAnsiTheme="minorHAnsi" w:cstheme="minorHAnsi"/>
          <w:b/>
          <w:lang w:val="en-US"/>
        </w:rPr>
      </w:pPr>
      <w:r w:rsidRPr="00F663F1">
        <w:rPr>
          <w:noProof/>
          <w:lang w:val="en-US"/>
        </w:rPr>
        <w:drawing>
          <wp:inline distT="0" distB="0" distL="0" distR="0" wp14:anchorId="5AE5B87E" wp14:editId="39E3A991">
            <wp:extent cx="2552700" cy="12096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0955" cy="1213587"/>
                    </a:xfrm>
                    <a:prstGeom prst="rect">
                      <a:avLst/>
                    </a:prstGeom>
                    <a:noFill/>
                    <a:ln>
                      <a:noFill/>
                    </a:ln>
                  </pic:spPr>
                </pic:pic>
              </a:graphicData>
            </a:graphic>
          </wp:inline>
        </w:drawing>
      </w:r>
    </w:p>
    <w:p w:rsidR="002E4975" w:rsidRPr="00F663F1" w:rsidRDefault="002E4975" w:rsidP="002E4975">
      <w:pPr>
        <w:pStyle w:val="ListParagraph"/>
        <w:ind w:left="0"/>
        <w:jc w:val="both"/>
        <w:rPr>
          <w:rFonts w:asciiTheme="minorHAnsi" w:hAnsiTheme="minorHAnsi" w:cstheme="minorHAnsi"/>
          <w:bCs/>
          <w:lang w:val="en-US"/>
        </w:rPr>
      </w:pPr>
      <w:r w:rsidRPr="00F663F1">
        <w:rPr>
          <w:rFonts w:asciiTheme="minorHAnsi" w:hAnsiTheme="minorHAnsi" w:cstheme="minorHAnsi"/>
          <w:bCs/>
        </w:rPr>
        <w:t xml:space="preserve">Sumber : </w:t>
      </w:r>
      <w:r w:rsidRPr="00F663F1">
        <w:rPr>
          <w:rFonts w:asciiTheme="minorHAnsi" w:hAnsiTheme="minorHAnsi" w:cstheme="minorHAnsi"/>
          <w:bCs/>
          <w:lang w:val="en-US"/>
        </w:rPr>
        <w:t>Hasil d</w:t>
      </w:r>
      <w:r w:rsidRPr="00F663F1">
        <w:rPr>
          <w:rFonts w:asciiTheme="minorHAnsi" w:hAnsiTheme="minorHAnsi" w:cstheme="minorHAnsi"/>
          <w:bCs/>
        </w:rPr>
        <w:t>ata dolah</w:t>
      </w:r>
    </w:p>
    <w:p w:rsidR="002E4975" w:rsidRPr="00F663F1" w:rsidRDefault="002E4975" w:rsidP="00E54EBB">
      <w:pPr>
        <w:autoSpaceDE w:val="0"/>
        <w:autoSpaceDN w:val="0"/>
        <w:adjustRightInd w:val="0"/>
        <w:ind w:firstLine="567"/>
        <w:jc w:val="both"/>
        <w:rPr>
          <w:rFonts w:asciiTheme="minorHAnsi" w:hAnsiTheme="minorHAnsi" w:cstheme="minorHAnsi"/>
          <w:lang w:val="en-US"/>
        </w:rPr>
      </w:pPr>
    </w:p>
    <w:p w:rsidR="00E54EBB" w:rsidRPr="00F663F1" w:rsidRDefault="00E54EBB" w:rsidP="002E4975">
      <w:pPr>
        <w:autoSpaceDE w:val="0"/>
        <w:autoSpaceDN w:val="0"/>
        <w:adjustRightInd w:val="0"/>
        <w:ind w:left="0" w:firstLine="567"/>
        <w:jc w:val="both"/>
        <w:rPr>
          <w:rFonts w:asciiTheme="minorHAnsi" w:hAnsiTheme="minorHAnsi" w:cstheme="minorHAnsi"/>
        </w:rPr>
      </w:pPr>
      <w:r w:rsidRPr="00F663F1">
        <w:rPr>
          <w:rFonts w:asciiTheme="minorHAnsi" w:hAnsiTheme="minorHAnsi" w:cstheme="minorHAnsi"/>
        </w:rPr>
        <w:t>Rata-rata PER tahun 2013 – 2017 mengalami perkembangan yang bervariasi, rata-rata tertinggi pada tahun 2017 mencapai rata-rata 23,63 kali dan terendah pada tahun 2016 rata-rata mencapai 13,39 kali.</w:t>
      </w:r>
    </w:p>
    <w:p w:rsidR="00E54EBB" w:rsidRPr="00F663F1" w:rsidRDefault="00E54EBB" w:rsidP="00E54EBB">
      <w:pPr>
        <w:autoSpaceDE w:val="0"/>
        <w:autoSpaceDN w:val="0"/>
        <w:adjustRightInd w:val="0"/>
        <w:ind w:firstLine="567"/>
        <w:jc w:val="both"/>
        <w:rPr>
          <w:rFonts w:asciiTheme="minorHAnsi" w:hAnsiTheme="minorHAnsi" w:cstheme="minorHAnsi"/>
          <w:lang w:val="en-US"/>
        </w:rPr>
      </w:pPr>
    </w:p>
    <w:p w:rsidR="00E54EBB" w:rsidRPr="00F663F1" w:rsidRDefault="00E54EBB" w:rsidP="002E4975">
      <w:pPr>
        <w:tabs>
          <w:tab w:val="left" w:pos="567"/>
        </w:tabs>
        <w:ind w:left="0"/>
        <w:jc w:val="both"/>
        <w:rPr>
          <w:rFonts w:asciiTheme="minorHAnsi" w:hAnsiTheme="minorHAnsi" w:cstheme="minorHAnsi"/>
          <w:b/>
        </w:rPr>
      </w:pPr>
      <w:r w:rsidRPr="00F663F1">
        <w:rPr>
          <w:rFonts w:asciiTheme="minorHAnsi" w:hAnsiTheme="minorHAnsi" w:cstheme="minorHAnsi"/>
          <w:b/>
          <w:i/>
        </w:rPr>
        <w:t xml:space="preserve">Debt to Equity Ratio </w:t>
      </w:r>
      <w:r w:rsidRPr="00F663F1">
        <w:rPr>
          <w:rFonts w:asciiTheme="minorHAnsi" w:hAnsiTheme="minorHAnsi" w:cstheme="minorHAnsi"/>
          <w:b/>
        </w:rPr>
        <w:t>(DER)</w:t>
      </w:r>
    </w:p>
    <w:p w:rsidR="00E54EBB" w:rsidRPr="00F663F1" w:rsidRDefault="00E54EBB" w:rsidP="002E4975">
      <w:pPr>
        <w:ind w:left="0" w:firstLine="567"/>
        <w:jc w:val="both"/>
        <w:rPr>
          <w:rFonts w:asciiTheme="minorHAnsi" w:hAnsiTheme="minorHAnsi" w:cstheme="minorHAnsi"/>
        </w:rPr>
      </w:pPr>
      <w:r w:rsidRPr="00F663F1">
        <w:rPr>
          <w:rFonts w:asciiTheme="minorHAnsi" w:hAnsiTheme="minorHAnsi" w:cstheme="minorHAnsi"/>
        </w:rPr>
        <w:t>Perkembangan DER tahun 2013 – 2017 sebagaimana tabel berikut:</w:t>
      </w:r>
    </w:p>
    <w:p w:rsidR="002B7A15" w:rsidRDefault="002B7A15" w:rsidP="002E4975">
      <w:pPr>
        <w:ind w:left="0"/>
        <w:jc w:val="center"/>
        <w:rPr>
          <w:rFonts w:asciiTheme="minorHAnsi" w:hAnsiTheme="minorHAnsi" w:cstheme="minorHAnsi"/>
          <w:b/>
          <w:lang w:val="en-US"/>
        </w:rPr>
      </w:pPr>
    </w:p>
    <w:p w:rsidR="009D4BB7" w:rsidRDefault="009D4BB7" w:rsidP="002E4975">
      <w:pPr>
        <w:ind w:left="0"/>
        <w:jc w:val="center"/>
        <w:rPr>
          <w:rFonts w:asciiTheme="minorHAnsi" w:hAnsiTheme="minorHAnsi" w:cstheme="minorHAnsi"/>
          <w:b/>
          <w:lang w:val="en-US"/>
        </w:rPr>
      </w:pPr>
    </w:p>
    <w:p w:rsidR="009D4BB7" w:rsidRDefault="009D4BB7" w:rsidP="002E4975">
      <w:pPr>
        <w:ind w:left="0"/>
        <w:jc w:val="center"/>
        <w:rPr>
          <w:rFonts w:asciiTheme="minorHAnsi" w:hAnsiTheme="minorHAnsi" w:cstheme="minorHAnsi"/>
          <w:b/>
          <w:lang w:val="en-US"/>
        </w:rPr>
      </w:pPr>
    </w:p>
    <w:p w:rsidR="009D4BB7" w:rsidRDefault="009D4BB7" w:rsidP="002E4975">
      <w:pPr>
        <w:ind w:left="0"/>
        <w:jc w:val="center"/>
        <w:rPr>
          <w:rFonts w:asciiTheme="minorHAnsi" w:hAnsiTheme="minorHAnsi" w:cstheme="minorHAnsi"/>
          <w:b/>
          <w:lang w:val="en-US"/>
        </w:rPr>
      </w:pPr>
    </w:p>
    <w:p w:rsidR="00E54EBB" w:rsidRPr="00F663F1" w:rsidRDefault="00E54EBB" w:rsidP="002E4975">
      <w:pPr>
        <w:ind w:left="0"/>
        <w:jc w:val="center"/>
        <w:rPr>
          <w:rFonts w:asciiTheme="minorHAnsi" w:hAnsiTheme="minorHAnsi" w:cstheme="minorHAnsi"/>
          <w:b/>
        </w:rPr>
      </w:pPr>
      <w:r w:rsidRPr="00F663F1">
        <w:rPr>
          <w:rFonts w:asciiTheme="minorHAnsi" w:hAnsiTheme="minorHAnsi" w:cstheme="minorHAnsi"/>
          <w:b/>
        </w:rPr>
        <w:t xml:space="preserve">Tabel </w:t>
      </w:r>
      <w:r w:rsidR="002B7A15">
        <w:rPr>
          <w:rFonts w:asciiTheme="minorHAnsi" w:hAnsiTheme="minorHAnsi" w:cstheme="minorHAnsi"/>
          <w:b/>
          <w:lang w:val="en-US"/>
        </w:rPr>
        <w:t>6</w:t>
      </w:r>
      <w:r w:rsidR="00D66264" w:rsidRPr="00F663F1">
        <w:rPr>
          <w:rFonts w:asciiTheme="minorHAnsi" w:hAnsiTheme="minorHAnsi" w:cstheme="minorHAnsi"/>
          <w:b/>
          <w:lang w:val="en-US"/>
        </w:rPr>
        <w:t xml:space="preserve"> </w:t>
      </w:r>
      <w:r w:rsidRPr="00F663F1">
        <w:rPr>
          <w:rFonts w:asciiTheme="minorHAnsi" w:hAnsiTheme="minorHAnsi" w:cstheme="minorHAnsi"/>
          <w:b/>
        </w:rPr>
        <w:t xml:space="preserve">Data </w:t>
      </w:r>
      <w:r w:rsidRPr="00F663F1">
        <w:rPr>
          <w:rFonts w:asciiTheme="minorHAnsi" w:hAnsiTheme="minorHAnsi" w:cstheme="minorHAnsi"/>
          <w:b/>
          <w:i/>
        </w:rPr>
        <w:t>D</w:t>
      </w:r>
      <w:r w:rsidR="00D66264" w:rsidRPr="00F663F1">
        <w:rPr>
          <w:rFonts w:asciiTheme="minorHAnsi" w:hAnsiTheme="minorHAnsi" w:cstheme="minorHAnsi"/>
          <w:b/>
          <w:i/>
          <w:lang w:val="en-US"/>
        </w:rPr>
        <w:t xml:space="preserve">ER </w:t>
      </w:r>
      <w:r w:rsidRPr="00F663F1">
        <w:rPr>
          <w:rFonts w:asciiTheme="minorHAnsi" w:hAnsiTheme="minorHAnsi" w:cstheme="minorHAnsi"/>
          <w:b/>
        </w:rPr>
        <w:t xml:space="preserve"> Tahun 2013 – 2017</w:t>
      </w:r>
    </w:p>
    <w:p w:rsidR="002E4975" w:rsidRPr="00F663F1" w:rsidRDefault="00D66264" w:rsidP="002E4975">
      <w:pPr>
        <w:pStyle w:val="ListParagraph"/>
        <w:ind w:left="0"/>
        <w:jc w:val="center"/>
        <w:rPr>
          <w:rFonts w:asciiTheme="minorHAnsi" w:hAnsiTheme="minorHAnsi" w:cstheme="minorHAnsi"/>
          <w:bCs/>
          <w:lang w:val="en-US"/>
        </w:rPr>
      </w:pPr>
      <w:r w:rsidRPr="00F663F1">
        <w:rPr>
          <w:noProof/>
          <w:lang w:val="en-US"/>
        </w:rPr>
        <w:drawing>
          <wp:inline distT="0" distB="0" distL="0" distR="0" wp14:anchorId="2085F463" wp14:editId="4DFD2CC4">
            <wp:extent cx="2552700" cy="12668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0955" cy="1270922"/>
                    </a:xfrm>
                    <a:prstGeom prst="rect">
                      <a:avLst/>
                    </a:prstGeom>
                    <a:noFill/>
                    <a:ln>
                      <a:noFill/>
                    </a:ln>
                  </pic:spPr>
                </pic:pic>
              </a:graphicData>
            </a:graphic>
          </wp:inline>
        </w:drawing>
      </w:r>
    </w:p>
    <w:p w:rsidR="002E4975" w:rsidRPr="00F663F1" w:rsidRDefault="002E4975" w:rsidP="002E4975">
      <w:pPr>
        <w:pStyle w:val="ListParagraph"/>
        <w:ind w:left="0"/>
        <w:jc w:val="both"/>
        <w:rPr>
          <w:rFonts w:asciiTheme="minorHAnsi" w:hAnsiTheme="minorHAnsi" w:cstheme="minorHAnsi"/>
          <w:bCs/>
          <w:lang w:val="en-US"/>
        </w:rPr>
      </w:pPr>
      <w:r w:rsidRPr="00F663F1">
        <w:rPr>
          <w:rFonts w:asciiTheme="minorHAnsi" w:hAnsiTheme="minorHAnsi" w:cstheme="minorHAnsi"/>
          <w:bCs/>
        </w:rPr>
        <w:t xml:space="preserve">Sumber : </w:t>
      </w:r>
      <w:r w:rsidRPr="00F663F1">
        <w:rPr>
          <w:rFonts w:asciiTheme="minorHAnsi" w:hAnsiTheme="minorHAnsi" w:cstheme="minorHAnsi"/>
          <w:bCs/>
          <w:lang w:val="en-US"/>
        </w:rPr>
        <w:t>Hasil d</w:t>
      </w:r>
      <w:r w:rsidRPr="00F663F1">
        <w:rPr>
          <w:rFonts w:asciiTheme="minorHAnsi" w:hAnsiTheme="minorHAnsi" w:cstheme="minorHAnsi"/>
          <w:bCs/>
        </w:rPr>
        <w:t>ata dolah</w:t>
      </w:r>
    </w:p>
    <w:p w:rsidR="002E4975" w:rsidRPr="00F663F1" w:rsidRDefault="002E4975" w:rsidP="002E4975">
      <w:pPr>
        <w:autoSpaceDE w:val="0"/>
        <w:autoSpaceDN w:val="0"/>
        <w:adjustRightInd w:val="0"/>
        <w:ind w:left="0" w:firstLine="567"/>
        <w:jc w:val="both"/>
        <w:rPr>
          <w:rFonts w:asciiTheme="minorHAnsi" w:hAnsiTheme="minorHAnsi" w:cstheme="minorHAnsi"/>
          <w:lang w:val="en-US"/>
        </w:rPr>
      </w:pPr>
    </w:p>
    <w:p w:rsidR="00E54EBB" w:rsidRPr="00F663F1" w:rsidRDefault="00E54EBB" w:rsidP="002E4975">
      <w:pPr>
        <w:autoSpaceDE w:val="0"/>
        <w:autoSpaceDN w:val="0"/>
        <w:adjustRightInd w:val="0"/>
        <w:ind w:left="0" w:firstLine="567"/>
        <w:jc w:val="both"/>
        <w:rPr>
          <w:rFonts w:asciiTheme="minorHAnsi" w:hAnsiTheme="minorHAnsi" w:cstheme="minorHAnsi"/>
        </w:rPr>
      </w:pPr>
      <w:r w:rsidRPr="00F663F1">
        <w:rPr>
          <w:rFonts w:asciiTheme="minorHAnsi" w:hAnsiTheme="minorHAnsi" w:cstheme="minorHAnsi"/>
        </w:rPr>
        <w:t>Rata-rata DER tahun 2013 – 2017 mengalami perkembangan yang bervariasi, rata-rata tertinggi pada tahun 2013 mencapai rata-rata 2,93 kali dan terendah pada tahun 2014 rata-rata mencapai negatif 1,48 kali.</w:t>
      </w:r>
    </w:p>
    <w:p w:rsidR="002E4975" w:rsidRPr="00F663F1" w:rsidRDefault="002E4975" w:rsidP="002E4975">
      <w:pPr>
        <w:tabs>
          <w:tab w:val="left" w:pos="567"/>
        </w:tabs>
        <w:ind w:left="0"/>
        <w:jc w:val="both"/>
        <w:rPr>
          <w:rFonts w:asciiTheme="minorHAnsi" w:hAnsiTheme="minorHAnsi" w:cstheme="minorHAnsi"/>
          <w:lang w:val="en-US"/>
        </w:rPr>
      </w:pPr>
    </w:p>
    <w:p w:rsidR="00E54EBB" w:rsidRPr="00F663F1" w:rsidRDefault="00E54EBB" w:rsidP="002E4975">
      <w:pPr>
        <w:tabs>
          <w:tab w:val="left" w:pos="567"/>
        </w:tabs>
        <w:ind w:left="0"/>
        <w:jc w:val="both"/>
        <w:rPr>
          <w:rFonts w:asciiTheme="minorHAnsi" w:hAnsiTheme="minorHAnsi" w:cstheme="minorHAnsi"/>
          <w:b/>
        </w:rPr>
      </w:pPr>
      <w:r w:rsidRPr="00F663F1">
        <w:rPr>
          <w:rFonts w:asciiTheme="minorHAnsi" w:hAnsiTheme="minorHAnsi" w:cstheme="minorHAnsi"/>
          <w:b/>
        </w:rPr>
        <w:t xml:space="preserve">Harga Saham </w:t>
      </w:r>
    </w:p>
    <w:p w:rsidR="00E54EBB" w:rsidRDefault="00E54EBB" w:rsidP="002E4975">
      <w:pPr>
        <w:ind w:left="0" w:firstLine="567"/>
        <w:jc w:val="both"/>
        <w:rPr>
          <w:rFonts w:asciiTheme="minorHAnsi" w:hAnsiTheme="minorHAnsi" w:cstheme="minorHAnsi"/>
          <w:lang w:val="en-US"/>
        </w:rPr>
      </w:pPr>
      <w:r w:rsidRPr="00F663F1">
        <w:rPr>
          <w:rFonts w:asciiTheme="minorHAnsi" w:hAnsiTheme="minorHAnsi" w:cstheme="minorHAnsi"/>
        </w:rPr>
        <w:t>Perkembangan harga saham tahun 2013 – 2017 sebagaimana tabel berikut:</w:t>
      </w:r>
    </w:p>
    <w:p w:rsidR="00F2615B" w:rsidRDefault="00F2615B" w:rsidP="002E4975">
      <w:pPr>
        <w:ind w:left="0" w:firstLine="567"/>
        <w:jc w:val="both"/>
        <w:rPr>
          <w:rFonts w:asciiTheme="minorHAnsi" w:hAnsiTheme="minorHAnsi" w:cstheme="minorHAnsi"/>
          <w:lang w:val="en-US"/>
        </w:rPr>
      </w:pPr>
    </w:p>
    <w:p w:rsidR="00E54EBB" w:rsidRPr="00F663F1" w:rsidRDefault="00E54EBB" w:rsidP="002E4975">
      <w:pPr>
        <w:ind w:left="0"/>
        <w:jc w:val="center"/>
        <w:rPr>
          <w:rFonts w:asciiTheme="minorHAnsi" w:hAnsiTheme="minorHAnsi" w:cstheme="minorHAnsi"/>
          <w:b/>
        </w:rPr>
      </w:pPr>
      <w:r w:rsidRPr="00F663F1">
        <w:rPr>
          <w:rFonts w:asciiTheme="minorHAnsi" w:hAnsiTheme="minorHAnsi" w:cstheme="minorHAnsi"/>
          <w:b/>
        </w:rPr>
        <w:lastRenderedPageBreak/>
        <w:t xml:space="preserve">Tabel </w:t>
      </w:r>
      <w:r w:rsidR="002B7A15">
        <w:rPr>
          <w:rFonts w:asciiTheme="minorHAnsi" w:hAnsiTheme="minorHAnsi" w:cstheme="minorHAnsi"/>
          <w:b/>
          <w:lang w:val="en-US"/>
        </w:rPr>
        <w:t>7</w:t>
      </w:r>
      <w:r w:rsidR="00D66264" w:rsidRPr="00F663F1">
        <w:rPr>
          <w:rFonts w:asciiTheme="minorHAnsi" w:hAnsiTheme="minorHAnsi" w:cstheme="minorHAnsi"/>
          <w:b/>
          <w:lang w:val="en-US"/>
        </w:rPr>
        <w:t xml:space="preserve"> </w:t>
      </w:r>
      <w:r w:rsidRPr="00F663F1">
        <w:rPr>
          <w:rFonts w:asciiTheme="minorHAnsi" w:hAnsiTheme="minorHAnsi" w:cstheme="minorHAnsi"/>
          <w:b/>
        </w:rPr>
        <w:t>Data Harga Saham</w:t>
      </w:r>
      <w:r w:rsidR="002B7A15">
        <w:rPr>
          <w:rFonts w:asciiTheme="minorHAnsi" w:hAnsiTheme="minorHAnsi" w:cstheme="minorHAnsi"/>
          <w:b/>
          <w:lang w:val="en-US"/>
        </w:rPr>
        <w:t xml:space="preserve"> Penutupan</w:t>
      </w:r>
      <w:r w:rsidRPr="00F663F1">
        <w:rPr>
          <w:rFonts w:asciiTheme="minorHAnsi" w:hAnsiTheme="minorHAnsi" w:cstheme="minorHAnsi"/>
          <w:b/>
        </w:rPr>
        <w:t xml:space="preserve"> Tahun 2013–2017</w:t>
      </w:r>
    </w:p>
    <w:p w:rsidR="002E4975" w:rsidRPr="00F663F1" w:rsidRDefault="00D66264" w:rsidP="007B6E2D">
      <w:pPr>
        <w:pStyle w:val="ListParagraph"/>
        <w:ind w:left="0"/>
        <w:jc w:val="center"/>
        <w:rPr>
          <w:rFonts w:asciiTheme="minorHAnsi" w:hAnsiTheme="minorHAnsi" w:cstheme="minorHAnsi"/>
          <w:bCs/>
          <w:lang w:val="en-US"/>
        </w:rPr>
      </w:pPr>
      <w:r w:rsidRPr="00F663F1">
        <w:rPr>
          <w:noProof/>
          <w:lang w:val="en-US"/>
        </w:rPr>
        <w:drawing>
          <wp:inline distT="0" distB="0" distL="0" distR="0" wp14:anchorId="6F45B19D" wp14:editId="5FBBC89F">
            <wp:extent cx="2562223" cy="13239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0955" cy="1323320"/>
                    </a:xfrm>
                    <a:prstGeom prst="rect">
                      <a:avLst/>
                    </a:prstGeom>
                    <a:noFill/>
                    <a:ln>
                      <a:noFill/>
                    </a:ln>
                  </pic:spPr>
                </pic:pic>
              </a:graphicData>
            </a:graphic>
          </wp:inline>
        </w:drawing>
      </w:r>
    </w:p>
    <w:p w:rsidR="002E4975" w:rsidRPr="00F663F1" w:rsidRDefault="002E4975" w:rsidP="002E4975">
      <w:pPr>
        <w:pStyle w:val="ListParagraph"/>
        <w:ind w:left="0"/>
        <w:jc w:val="both"/>
        <w:rPr>
          <w:rFonts w:asciiTheme="minorHAnsi" w:hAnsiTheme="minorHAnsi" w:cstheme="minorHAnsi"/>
          <w:bCs/>
          <w:lang w:val="en-US"/>
        </w:rPr>
      </w:pPr>
      <w:r w:rsidRPr="00F663F1">
        <w:rPr>
          <w:rFonts w:asciiTheme="minorHAnsi" w:hAnsiTheme="minorHAnsi" w:cstheme="minorHAnsi"/>
          <w:bCs/>
        </w:rPr>
        <w:t xml:space="preserve">Sumber : </w:t>
      </w:r>
      <w:r w:rsidRPr="00F663F1">
        <w:rPr>
          <w:rFonts w:asciiTheme="minorHAnsi" w:hAnsiTheme="minorHAnsi" w:cstheme="minorHAnsi"/>
          <w:bCs/>
          <w:lang w:val="en-US"/>
        </w:rPr>
        <w:t>Hasil d</w:t>
      </w:r>
      <w:r w:rsidRPr="00F663F1">
        <w:rPr>
          <w:rFonts w:asciiTheme="minorHAnsi" w:hAnsiTheme="minorHAnsi" w:cstheme="minorHAnsi"/>
          <w:bCs/>
        </w:rPr>
        <w:t>ata dolah</w:t>
      </w:r>
    </w:p>
    <w:p w:rsidR="00EE6693" w:rsidRPr="00F663F1" w:rsidRDefault="00EE6693" w:rsidP="002E4975">
      <w:pPr>
        <w:autoSpaceDE w:val="0"/>
        <w:autoSpaceDN w:val="0"/>
        <w:adjustRightInd w:val="0"/>
        <w:ind w:left="0" w:firstLine="567"/>
        <w:jc w:val="both"/>
        <w:rPr>
          <w:rFonts w:asciiTheme="minorHAnsi" w:hAnsiTheme="minorHAnsi" w:cstheme="minorHAnsi"/>
          <w:lang w:val="en-US"/>
        </w:rPr>
      </w:pPr>
    </w:p>
    <w:p w:rsidR="00E54EBB" w:rsidRPr="00F663F1" w:rsidRDefault="00E54EBB" w:rsidP="002E4975">
      <w:pPr>
        <w:autoSpaceDE w:val="0"/>
        <w:autoSpaceDN w:val="0"/>
        <w:adjustRightInd w:val="0"/>
        <w:ind w:left="0" w:firstLine="567"/>
        <w:jc w:val="both"/>
        <w:rPr>
          <w:rFonts w:asciiTheme="minorHAnsi" w:hAnsiTheme="minorHAnsi" w:cstheme="minorHAnsi"/>
        </w:rPr>
      </w:pPr>
      <w:r w:rsidRPr="00F663F1">
        <w:rPr>
          <w:rFonts w:asciiTheme="minorHAnsi" w:hAnsiTheme="minorHAnsi" w:cstheme="minorHAnsi"/>
        </w:rPr>
        <w:t>Rata-rata harga saham tahun 2013 – 2017 mengalami perkembangan yang bervariasi, rata-rata tertinggi pada tahun 2015 mencapai rata-rata sebesar Rp 74.500,00 dan terendah pada tahun 2015 rata-rata mencapai sebesar Rp 33.865,00.</w:t>
      </w:r>
    </w:p>
    <w:p w:rsidR="00CC0BC1" w:rsidRPr="00F663F1" w:rsidRDefault="00CC0BC1" w:rsidP="00DE2ADA">
      <w:pPr>
        <w:autoSpaceDE w:val="0"/>
        <w:autoSpaceDN w:val="0"/>
        <w:adjustRightInd w:val="0"/>
        <w:ind w:left="567" w:hanging="567"/>
        <w:jc w:val="both"/>
        <w:rPr>
          <w:rFonts w:asciiTheme="minorHAnsi" w:hAnsiTheme="minorHAnsi" w:cstheme="minorHAnsi"/>
          <w:b/>
          <w:bCs/>
          <w:lang w:val="en-US"/>
        </w:rPr>
      </w:pPr>
    </w:p>
    <w:p w:rsidR="00DE2ADA" w:rsidRDefault="00DE2ADA" w:rsidP="00DE2ADA">
      <w:pPr>
        <w:autoSpaceDE w:val="0"/>
        <w:autoSpaceDN w:val="0"/>
        <w:adjustRightInd w:val="0"/>
        <w:ind w:left="567" w:hanging="567"/>
        <w:jc w:val="both"/>
        <w:rPr>
          <w:rFonts w:asciiTheme="minorHAnsi" w:hAnsiTheme="minorHAnsi" w:cstheme="minorHAnsi"/>
          <w:b/>
          <w:bCs/>
          <w:lang w:val="en-US"/>
        </w:rPr>
      </w:pPr>
      <w:r w:rsidRPr="00F663F1">
        <w:rPr>
          <w:rFonts w:asciiTheme="minorHAnsi" w:hAnsiTheme="minorHAnsi" w:cstheme="minorHAnsi"/>
          <w:b/>
          <w:bCs/>
        </w:rPr>
        <w:t>Analisis Data</w:t>
      </w:r>
    </w:p>
    <w:p w:rsidR="002B7A15" w:rsidRPr="002B7A15" w:rsidRDefault="002B7A15" w:rsidP="00DE2ADA">
      <w:pPr>
        <w:autoSpaceDE w:val="0"/>
        <w:autoSpaceDN w:val="0"/>
        <w:adjustRightInd w:val="0"/>
        <w:ind w:left="567" w:hanging="567"/>
        <w:jc w:val="both"/>
        <w:rPr>
          <w:rFonts w:asciiTheme="minorHAnsi" w:hAnsiTheme="minorHAnsi" w:cstheme="minorHAnsi"/>
          <w:b/>
          <w:bCs/>
          <w:lang w:val="en-US"/>
        </w:rPr>
      </w:pPr>
    </w:p>
    <w:p w:rsidR="00DE2ADA" w:rsidRPr="00F663F1" w:rsidRDefault="00DE2ADA" w:rsidP="00DE2ADA">
      <w:pPr>
        <w:autoSpaceDE w:val="0"/>
        <w:autoSpaceDN w:val="0"/>
        <w:adjustRightInd w:val="0"/>
        <w:ind w:left="567" w:hanging="567"/>
        <w:jc w:val="both"/>
        <w:rPr>
          <w:rFonts w:asciiTheme="minorHAnsi" w:hAnsiTheme="minorHAnsi" w:cstheme="minorHAnsi"/>
          <w:b/>
          <w:bCs/>
        </w:rPr>
      </w:pPr>
      <w:r w:rsidRPr="00F663F1">
        <w:rPr>
          <w:rFonts w:asciiTheme="minorHAnsi" w:hAnsiTheme="minorHAnsi" w:cstheme="minorHAnsi"/>
          <w:b/>
          <w:bCs/>
        </w:rPr>
        <w:t>Uji Asumsi Klasik</w:t>
      </w:r>
    </w:p>
    <w:p w:rsidR="00DE2ADA" w:rsidRPr="00F663F1" w:rsidRDefault="00DE2ADA" w:rsidP="00CC0BC1">
      <w:pPr>
        <w:tabs>
          <w:tab w:val="left" w:pos="426"/>
        </w:tabs>
        <w:autoSpaceDE w:val="0"/>
        <w:autoSpaceDN w:val="0"/>
        <w:adjustRightInd w:val="0"/>
        <w:ind w:left="0"/>
        <w:jc w:val="both"/>
        <w:rPr>
          <w:rFonts w:asciiTheme="minorHAnsi" w:hAnsiTheme="minorHAnsi" w:cstheme="minorHAnsi"/>
          <w:b/>
          <w:bCs/>
        </w:rPr>
      </w:pPr>
      <w:r w:rsidRPr="00F663F1">
        <w:rPr>
          <w:rFonts w:asciiTheme="minorHAnsi" w:hAnsiTheme="minorHAnsi" w:cstheme="minorHAnsi"/>
          <w:b/>
          <w:bCs/>
        </w:rPr>
        <w:t>a.</w:t>
      </w:r>
      <w:r w:rsidRPr="00F663F1">
        <w:rPr>
          <w:rFonts w:asciiTheme="minorHAnsi" w:hAnsiTheme="minorHAnsi" w:cstheme="minorHAnsi"/>
          <w:b/>
          <w:bCs/>
        </w:rPr>
        <w:tab/>
        <w:t>Uji Normalitas</w:t>
      </w:r>
    </w:p>
    <w:p w:rsidR="00DE2ADA" w:rsidRPr="00F663F1" w:rsidRDefault="00DE2ADA" w:rsidP="00DE2ADA">
      <w:pPr>
        <w:autoSpaceDE w:val="0"/>
        <w:autoSpaceDN w:val="0"/>
        <w:adjustRightInd w:val="0"/>
        <w:ind w:left="426" w:firstLine="567"/>
        <w:jc w:val="both"/>
        <w:rPr>
          <w:rFonts w:asciiTheme="minorHAnsi" w:hAnsiTheme="minorHAnsi" w:cstheme="minorHAnsi"/>
          <w:iCs/>
        </w:rPr>
      </w:pPr>
      <w:r w:rsidRPr="00F663F1">
        <w:rPr>
          <w:rFonts w:asciiTheme="minorHAnsi" w:hAnsiTheme="minorHAnsi" w:cstheme="minorHAnsi"/>
        </w:rPr>
        <w:t>U</w:t>
      </w:r>
      <w:r w:rsidRPr="00F663F1">
        <w:rPr>
          <w:rFonts w:asciiTheme="minorHAnsi" w:hAnsiTheme="minorHAnsi" w:cstheme="minorHAnsi"/>
          <w:iCs/>
        </w:rPr>
        <w:t>ji normalitas menunjukkan hasil sebagai berikut:</w:t>
      </w:r>
    </w:p>
    <w:p w:rsidR="00EE6693" w:rsidRDefault="00EE6693" w:rsidP="00CC0BC1">
      <w:pPr>
        <w:autoSpaceDE w:val="0"/>
        <w:autoSpaceDN w:val="0"/>
        <w:adjustRightInd w:val="0"/>
        <w:ind w:left="0"/>
        <w:jc w:val="center"/>
        <w:rPr>
          <w:rFonts w:asciiTheme="minorHAnsi" w:hAnsiTheme="minorHAnsi" w:cstheme="minorHAnsi"/>
          <w:b/>
          <w:lang w:val="en-US"/>
        </w:rPr>
      </w:pPr>
    </w:p>
    <w:p w:rsidR="009D4BB7" w:rsidRDefault="009D4BB7" w:rsidP="00CC0BC1">
      <w:pPr>
        <w:autoSpaceDE w:val="0"/>
        <w:autoSpaceDN w:val="0"/>
        <w:adjustRightInd w:val="0"/>
        <w:ind w:left="0"/>
        <w:jc w:val="center"/>
        <w:rPr>
          <w:rFonts w:asciiTheme="minorHAnsi" w:hAnsiTheme="minorHAnsi" w:cstheme="minorHAnsi"/>
          <w:b/>
          <w:lang w:val="en-US"/>
        </w:rPr>
      </w:pPr>
    </w:p>
    <w:p w:rsidR="009D4BB7" w:rsidRDefault="009D4BB7" w:rsidP="00CC0BC1">
      <w:pPr>
        <w:autoSpaceDE w:val="0"/>
        <w:autoSpaceDN w:val="0"/>
        <w:adjustRightInd w:val="0"/>
        <w:ind w:left="0"/>
        <w:jc w:val="center"/>
        <w:rPr>
          <w:rFonts w:asciiTheme="minorHAnsi" w:hAnsiTheme="minorHAnsi" w:cstheme="minorHAnsi"/>
          <w:b/>
          <w:lang w:val="en-US"/>
        </w:rPr>
      </w:pPr>
    </w:p>
    <w:p w:rsidR="002B7A15" w:rsidRDefault="002B7A15" w:rsidP="00CC0BC1">
      <w:pPr>
        <w:autoSpaceDE w:val="0"/>
        <w:autoSpaceDN w:val="0"/>
        <w:adjustRightInd w:val="0"/>
        <w:ind w:left="0"/>
        <w:jc w:val="center"/>
        <w:rPr>
          <w:rFonts w:asciiTheme="minorHAnsi" w:hAnsiTheme="minorHAnsi" w:cstheme="minorHAnsi"/>
          <w:b/>
          <w:lang w:val="en-US"/>
        </w:rPr>
      </w:pPr>
    </w:p>
    <w:p w:rsidR="002B7A15" w:rsidRDefault="002B7A15" w:rsidP="00CC0BC1">
      <w:pPr>
        <w:autoSpaceDE w:val="0"/>
        <w:autoSpaceDN w:val="0"/>
        <w:adjustRightInd w:val="0"/>
        <w:ind w:left="0"/>
        <w:jc w:val="center"/>
        <w:rPr>
          <w:rFonts w:asciiTheme="minorHAnsi" w:hAnsiTheme="minorHAnsi" w:cstheme="minorHAnsi"/>
          <w:b/>
          <w:lang w:val="en-US"/>
        </w:rPr>
      </w:pPr>
    </w:p>
    <w:p w:rsidR="002B7A15" w:rsidRPr="00F663F1" w:rsidRDefault="002B7A15" w:rsidP="00CC0BC1">
      <w:pPr>
        <w:autoSpaceDE w:val="0"/>
        <w:autoSpaceDN w:val="0"/>
        <w:adjustRightInd w:val="0"/>
        <w:ind w:left="0"/>
        <w:jc w:val="center"/>
        <w:rPr>
          <w:rFonts w:asciiTheme="minorHAnsi" w:hAnsiTheme="minorHAnsi" w:cstheme="minorHAnsi"/>
          <w:b/>
          <w:lang w:val="en-US"/>
        </w:rPr>
      </w:pPr>
    </w:p>
    <w:p w:rsidR="00DE2ADA" w:rsidRPr="00F663F1" w:rsidRDefault="00DE2ADA" w:rsidP="00CC0BC1">
      <w:pPr>
        <w:autoSpaceDE w:val="0"/>
        <w:autoSpaceDN w:val="0"/>
        <w:adjustRightInd w:val="0"/>
        <w:ind w:left="0"/>
        <w:jc w:val="center"/>
        <w:rPr>
          <w:rFonts w:asciiTheme="minorHAnsi" w:hAnsiTheme="minorHAnsi" w:cstheme="minorHAnsi"/>
          <w:b/>
          <w:lang w:val="en-US"/>
        </w:rPr>
      </w:pPr>
      <w:r w:rsidRPr="00F663F1">
        <w:rPr>
          <w:rFonts w:asciiTheme="minorHAnsi" w:hAnsiTheme="minorHAnsi" w:cstheme="minorHAnsi"/>
          <w:b/>
        </w:rPr>
        <w:t xml:space="preserve">Tabel </w:t>
      </w:r>
      <w:r w:rsidR="002B7A15">
        <w:rPr>
          <w:rFonts w:asciiTheme="minorHAnsi" w:hAnsiTheme="minorHAnsi" w:cstheme="minorHAnsi"/>
          <w:b/>
          <w:lang w:val="en-US"/>
        </w:rPr>
        <w:t>8</w:t>
      </w:r>
      <w:r w:rsidR="00CC0BC1" w:rsidRPr="00F663F1">
        <w:rPr>
          <w:rFonts w:asciiTheme="minorHAnsi" w:hAnsiTheme="minorHAnsi" w:cstheme="minorHAnsi"/>
          <w:b/>
          <w:lang w:val="en-US"/>
        </w:rPr>
        <w:t xml:space="preserve"> </w:t>
      </w:r>
      <w:r w:rsidRPr="00F663F1">
        <w:rPr>
          <w:rFonts w:asciiTheme="minorHAnsi" w:hAnsiTheme="minorHAnsi" w:cstheme="minorHAnsi"/>
          <w:b/>
        </w:rPr>
        <w:t>Data Uji Normalitas</w:t>
      </w:r>
    </w:p>
    <w:p w:rsidR="00CC0BC1" w:rsidRPr="00F663F1" w:rsidRDefault="007464F1" w:rsidP="00CC0BC1">
      <w:pPr>
        <w:autoSpaceDE w:val="0"/>
        <w:autoSpaceDN w:val="0"/>
        <w:adjustRightInd w:val="0"/>
        <w:ind w:left="0"/>
        <w:jc w:val="center"/>
        <w:rPr>
          <w:rFonts w:asciiTheme="minorHAnsi" w:hAnsiTheme="minorHAnsi" w:cstheme="minorHAnsi"/>
          <w:b/>
          <w:lang w:val="en-US"/>
        </w:rPr>
      </w:pPr>
      <w:r w:rsidRPr="00F663F1">
        <w:rPr>
          <w:noProof/>
          <w:lang w:val="en-US"/>
        </w:rPr>
        <w:drawing>
          <wp:inline distT="0" distB="0" distL="0" distR="0" wp14:anchorId="1A3B1A8E" wp14:editId="68767DEB">
            <wp:extent cx="2562224" cy="17240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0955" cy="1723171"/>
                    </a:xfrm>
                    <a:prstGeom prst="rect">
                      <a:avLst/>
                    </a:prstGeom>
                    <a:noFill/>
                    <a:ln>
                      <a:noFill/>
                    </a:ln>
                  </pic:spPr>
                </pic:pic>
              </a:graphicData>
            </a:graphic>
          </wp:inline>
        </w:drawing>
      </w:r>
    </w:p>
    <w:p w:rsidR="007464F1" w:rsidRPr="00F663F1" w:rsidRDefault="007464F1" w:rsidP="007464F1">
      <w:pPr>
        <w:pStyle w:val="ListParagraph"/>
        <w:ind w:left="0"/>
        <w:jc w:val="both"/>
        <w:rPr>
          <w:rFonts w:asciiTheme="minorHAnsi" w:hAnsiTheme="minorHAnsi" w:cstheme="minorHAnsi"/>
          <w:bCs/>
          <w:lang w:val="en-US"/>
        </w:rPr>
      </w:pPr>
      <w:r w:rsidRPr="00F663F1">
        <w:rPr>
          <w:rFonts w:asciiTheme="minorHAnsi" w:hAnsiTheme="minorHAnsi" w:cstheme="minorHAnsi"/>
          <w:bCs/>
        </w:rPr>
        <w:t xml:space="preserve">Sumber : </w:t>
      </w:r>
      <w:r w:rsidRPr="00F663F1">
        <w:rPr>
          <w:rFonts w:asciiTheme="minorHAnsi" w:hAnsiTheme="minorHAnsi" w:cstheme="minorHAnsi"/>
          <w:bCs/>
          <w:lang w:val="en-US"/>
        </w:rPr>
        <w:t>Hasil d</w:t>
      </w:r>
      <w:r w:rsidRPr="00F663F1">
        <w:rPr>
          <w:rFonts w:asciiTheme="minorHAnsi" w:hAnsiTheme="minorHAnsi" w:cstheme="minorHAnsi"/>
          <w:bCs/>
        </w:rPr>
        <w:t>ata dolah</w:t>
      </w:r>
    </w:p>
    <w:p w:rsidR="00DE2ADA" w:rsidRPr="00F663F1" w:rsidRDefault="00DE2ADA" w:rsidP="00DE2ADA">
      <w:pPr>
        <w:autoSpaceDE w:val="0"/>
        <w:autoSpaceDN w:val="0"/>
        <w:adjustRightInd w:val="0"/>
        <w:ind w:left="851"/>
        <w:jc w:val="both"/>
        <w:rPr>
          <w:rFonts w:asciiTheme="minorHAnsi" w:hAnsiTheme="minorHAnsi" w:cstheme="minorHAnsi"/>
        </w:rPr>
      </w:pPr>
      <w:r w:rsidRPr="00F663F1">
        <w:rPr>
          <w:rFonts w:asciiTheme="minorHAnsi" w:hAnsiTheme="minorHAnsi" w:cstheme="minorHAnsi"/>
        </w:rPr>
        <w:t xml:space="preserve"> </w:t>
      </w:r>
    </w:p>
    <w:p w:rsidR="00DE2ADA" w:rsidRPr="00F663F1" w:rsidRDefault="00DE2ADA" w:rsidP="00DE2ADA">
      <w:pPr>
        <w:autoSpaceDE w:val="0"/>
        <w:autoSpaceDN w:val="0"/>
        <w:adjustRightInd w:val="0"/>
        <w:ind w:left="426" w:firstLine="567"/>
        <w:jc w:val="both"/>
        <w:rPr>
          <w:rFonts w:asciiTheme="minorHAnsi" w:hAnsiTheme="minorHAnsi" w:cstheme="minorHAnsi"/>
          <w:b/>
        </w:rPr>
      </w:pPr>
      <w:r w:rsidRPr="00F663F1">
        <w:rPr>
          <w:rFonts w:asciiTheme="minorHAnsi" w:hAnsiTheme="minorHAnsi" w:cstheme="minorHAnsi"/>
        </w:rPr>
        <w:t xml:space="preserve">Dari tabel tersebut terlihat bahwa nilai </w:t>
      </w:r>
      <w:r w:rsidRPr="00F663F1">
        <w:rPr>
          <w:rFonts w:asciiTheme="minorHAnsi" w:hAnsiTheme="minorHAnsi" w:cstheme="minorHAnsi"/>
          <w:i/>
        </w:rPr>
        <w:t>p-value</w:t>
      </w:r>
      <w:r w:rsidRPr="00F663F1">
        <w:rPr>
          <w:rFonts w:asciiTheme="minorHAnsi" w:hAnsiTheme="minorHAnsi" w:cstheme="minorHAnsi"/>
        </w:rPr>
        <w:t xml:space="preserve"> (signifikansi) yaitu </w:t>
      </w:r>
      <w:r w:rsidRPr="00F663F1">
        <w:rPr>
          <w:rFonts w:asciiTheme="minorHAnsi" w:hAnsiTheme="minorHAnsi" w:cstheme="minorHAnsi"/>
          <w:i/>
        </w:rPr>
        <w:t xml:space="preserve">Asymp.Sig </w:t>
      </w:r>
      <w:r w:rsidRPr="00F663F1">
        <w:rPr>
          <w:rFonts w:asciiTheme="minorHAnsi" w:hAnsiTheme="minorHAnsi" w:cstheme="minorHAnsi"/>
        </w:rPr>
        <w:t>(</w:t>
      </w:r>
      <w:r w:rsidRPr="00F663F1">
        <w:rPr>
          <w:rFonts w:asciiTheme="minorHAnsi" w:hAnsiTheme="minorHAnsi" w:cstheme="minorHAnsi"/>
          <w:i/>
        </w:rPr>
        <w:t>2-tailed</w:t>
      </w:r>
      <w:r w:rsidRPr="00F663F1">
        <w:rPr>
          <w:rFonts w:asciiTheme="minorHAnsi" w:hAnsiTheme="minorHAnsi" w:cstheme="minorHAnsi"/>
        </w:rPr>
        <w:t>) bernilai 0,759 &gt; 0,05 sehingga disimpulkan bahwa residual telah memenuhi asumsi distribusi normal.</w:t>
      </w:r>
    </w:p>
    <w:p w:rsidR="00DE2ADA" w:rsidRPr="00F663F1" w:rsidRDefault="00DE2ADA" w:rsidP="00DE2ADA">
      <w:pPr>
        <w:autoSpaceDE w:val="0"/>
        <w:autoSpaceDN w:val="0"/>
        <w:adjustRightInd w:val="0"/>
        <w:ind w:left="426" w:hanging="426"/>
        <w:jc w:val="both"/>
        <w:rPr>
          <w:rFonts w:asciiTheme="minorHAnsi" w:hAnsiTheme="minorHAnsi" w:cstheme="minorHAnsi"/>
          <w:b/>
        </w:rPr>
      </w:pPr>
      <w:r w:rsidRPr="00F663F1">
        <w:rPr>
          <w:rFonts w:asciiTheme="minorHAnsi" w:hAnsiTheme="minorHAnsi" w:cstheme="minorHAnsi"/>
          <w:b/>
        </w:rPr>
        <w:t>b.</w:t>
      </w:r>
      <w:r w:rsidRPr="00F663F1">
        <w:rPr>
          <w:rFonts w:asciiTheme="minorHAnsi" w:hAnsiTheme="minorHAnsi" w:cstheme="minorHAnsi"/>
          <w:b/>
        </w:rPr>
        <w:tab/>
        <w:t>Uji Multikolinearitas</w:t>
      </w:r>
    </w:p>
    <w:p w:rsidR="00DE2ADA" w:rsidRDefault="00DE2ADA" w:rsidP="00DE2ADA">
      <w:pPr>
        <w:autoSpaceDE w:val="0"/>
        <w:autoSpaceDN w:val="0"/>
        <w:adjustRightInd w:val="0"/>
        <w:ind w:left="426" w:firstLine="567"/>
        <w:jc w:val="both"/>
        <w:rPr>
          <w:rFonts w:asciiTheme="minorHAnsi" w:hAnsiTheme="minorHAnsi" w:cstheme="minorHAnsi"/>
          <w:lang w:val="en-US"/>
        </w:rPr>
      </w:pPr>
      <w:r w:rsidRPr="00F663F1">
        <w:rPr>
          <w:rFonts w:asciiTheme="minorHAnsi" w:hAnsiTheme="minorHAnsi" w:cstheme="minorHAnsi"/>
        </w:rPr>
        <w:lastRenderedPageBreak/>
        <w:t>Hasil uji multikolinearitas sebagaimana Tabel berikut:</w:t>
      </w:r>
    </w:p>
    <w:p w:rsidR="00F2615B" w:rsidRPr="00F2615B" w:rsidRDefault="00F2615B" w:rsidP="00DE2ADA">
      <w:pPr>
        <w:autoSpaceDE w:val="0"/>
        <w:autoSpaceDN w:val="0"/>
        <w:adjustRightInd w:val="0"/>
        <w:ind w:left="426" w:firstLine="567"/>
        <w:jc w:val="both"/>
        <w:rPr>
          <w:rFonts w:asciiTheme="minorHAnsi" w:hAnsiTheme="minorHAnsi" w:cstheme="minorHAnsi"/>
          <w:lang w:val="en-US"/>
        </w:rPr>
      </w:pPr>
    </w:p>
    <w:p w:rsidR="00DE2ADA" w:rsidRPr="00F663F1" w:rsidRDefault="00DE2ADA" w:rsidP="007464F1">
      <w:pPr>
        <w:autoSpaceDE w:val="0"/>
        <w:autoSpaceDN w:val="0"/>
        <w:adjustRightInd w:val="0"/>
        <w:ind w:left="0"/>
        <w:jc w:val="center"/>
        <w:rPr>
          <w:rFonts w:asciiTheme="minorHAnsi" w:hAnsiTheme="minorHAnsi" w:cstheme="minorHAnsi"/>
          <w:b/>
          <w:lang w:val="en-US"/>
        </w:rPr>
      </w:pPr>
      <w:r w:rsidRPr="00F663F1">
        <w:rPr>
          <w:rFonts w:asciiTheme="minorHAnsi" w:hAnsiTheme="minorHAnsi" w:cstheme="minorHAnsi"/>
          <w:b/>
          <w:lang w:val="pt-BR"/>
        </w:rPr>
        <w:t xml:space="preserve">Tabel </w:t>
      </w:r>
      <w:r w:rsidR="002B7A15">
        <w:rPr>
          <w:rFonts w:asciiTheme="minorHAnsi" w:hAnsiTheme="minorHAnsi" w:cstheme="minorHAnsi"/>
          <w:b/>
          <w:lang w:val="pt-BR"/>
        </w:rPr>
        <w:t>9</w:t>
      </w:r>
      <w:r w:rsidR="007464F1" w:rsidRPr="00F663F1">
        <w:rPr>
          <w:rFonts w:asciiTheme="minorHAnsi" w:hAnsiTheme="minorHAnsi" w:cstheme="minorHAnsi"/>
          <w:b/>
          <w:lang w:val="pt-BR"/>
        </w:rPr>
        <w:t xml:space="preserve"> </w:t>
      </w:r>
      <w:r w:rsidRPr="00F663F1">
        <w:rPr>
          <w:rFonts w:asciiTheme="minorHAnsi" w:hAnsiTheme="minorHAnsi" w:cstheme="minorHAnsi"/>
          <w:b/>
          <w:lang w:val="pt-BR"/>
        </w:rPr>
        <w:t xml:space="preserve">Data Uji </w:t>
      </w:r>
      <w:r w:rsidRPr="00F663F1">
        <w:rPr>
          <w:rFonts w:asciiTheme="minorHAnsi" w:hAnsiTheme="minorHAnsi" w:cstheme="minorHAnsi"/>
          <w:b/>
        </w:rPr>
        <w:t>Multikolinearitas</w:t>
      </w:r>
    </w:p>
    <w:tbl>
      <w:tblPr>
        <w:tblW w:w="366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5"/>
        <w:gridCol w:w="1107"/>
        <w:gridCol w:w="1187"/>
        <w:gridCol w:w="947"/>
      </w:tblGrid>
      <w:tr w:rsidR="00F663F1" w:rsidRPr="002B7A15" w:rsidTr="007464F1">
        <w:trPr>
          <w:cantSplit/>
          <w:tblHeader/>
          <w:jc w:val="center"/>
        </w:trPr>
        <w:tc>
          <w:tcPr>
            <w:tcW w:w="1532" w:type="dxa"/>
            <w:gridSpan w:val="2"/>
            <w:vMerge w:val="restart"/>
            <w:tcBorders>
              <w:top w:val="single" w:sz="6" w:space="0" w:color="000000"/>
              <w:left w:val="nil"/>
              <w:bottom w:val="single" w:sz="16" w:space="0" w:color="000000"/>
              <w:right w:val="single" w:sz="6" w:space="0" w:color="000000"/>
            </w:tcBorders>
            <w:shd w:val="clear" w:color="auto" w:fill="FFFFFF"/>
            <w:tcMar>
              <w:top w:w="30" w:type="dxa"/>
              <w:left w:w="30" w:type="dxa"/>
              <w:bottom w:w="30" w:type="dxa"/>
              <w:right w:w="30" w:type="dxa"/>
            </w:tcMar>
            <w:vAlign w:val="bottom"/>
          </w:tcPr>
          <w:p w:rsidR="007464F1" w:rsidRPr="002B7A15" w:rsidRDefault="007464F1" w:rsidP="007464F1">
            <w:pPr>
              <w:autoSpaceDE w:val="0"/>
              <w:autoSpaceDN w:val="0"/>
              <w:adjustRightInd w:val="0"/>
              <w:ind w:left="0"/>
              <w:rPr>
                <w:rFonts w:asciiTheme="minorHAnsi" w:hAnsiTheme="minorHAnsi" w:cstheme="minorHAnsi"/>
                <w:sz w:val="20"/>
                <w:szCs w:val="20"/>
                <w:lang w:val="en-US"/>
              </w:rPr>
            </w:pPr>
            <w:r w:rsidRPr="002B7A15">
              <w:rPr>
                <w:rFonts w:asciiTheme="minorHAnsi" w:hAnsiTheme="minorHAnsi" w:cstheme="minorHAnsi"/>
                <w:sz w:val="20"/>
                <w:szCs w:val="20"/>
                <w:lang w:val="en-US"/>
              </w:rPr>
              <w:t>Model</w:t>
            </w:r>
          </w:p>
        </w:tc>
        <w:tc>
          <w:tcPr>
            <w:tcW w:w="2134" w:type="dxa"/>
            <w:gridSpan w:val="2"/>
            <w:tcBorders>
              <w:top w:val="single" w:sz="6" w:space="0" w:color="000000"/>
              <w:left w:val="single" w:sz="6" w:space="0" w:color="000000"/>
              <w:right w:val="nil"/>
            </w:tcBorders>
            <w:shd w:val="clear" w:color="auto" w:fill="FFFFFF"/>
            <w:tcMar>
              <w:top w:w="30" w:type="dxa"/>
              <w:left w:w="30" w:type="dxa"/>
              <w:bottom w:w="30" w:type="dxa"/>
              <w:right w:w="30" w:type="dxa"/>
            </w:tcMar>
            <w:vAlign w:val="bottom"/>
          </w:tcPr>
          <w:p w:rsidR="007464F1" w:rsidRPr="002B7A15" w:rsidRDefault="007464F1" w:rsidP="007464F1">
            <w:pPr>
              <w:autoSpaceDE w:val="0"/>
              <w:autoSpaceDN w:val="0"/>
              <w:adjustRightInd w:val="0"/>
              <w:ind w:left="0"/>
              <w:jc w:val="center"/>
              <w:rPr>
                <w:rFonts w:asciiTheme="minorHAnsi" w:hAnsiTheme="minorHAnsi" w:cstheme="minorHAnsi"/>
                <w:sz w:val="20"/>
                <w:szCs w:val="20"/>
                <w:lang w:val="en-US"/>
              </w:rPr>
            </w:pPr>
            <w:r w:rsidRPr="002B7A15">
              <w:rPr>
                <w:rFonts w:asciiTheme="minorHAnsi" w:hAnsiTheme="minorHAnsi" w:cstheme="minorHAnsi"/>
                <w:sz w:val="20"/>
                <w:szCs w:val="20"/>
                <w:lang w:val="en-US"/>
              </w:rPr>
              <w:t>Collinearity Statistics</w:t>
            </w:r>
          </w:p>
        </w:tc>
      </w:tr>
      <w:tr w:rsidR="00F663F1" w:rsidRPr="002B7A15" w:rsidTr="007464F1">
        <w:trPr>
          <w:cantSplit/>
          <w:tblHeader/>
          <w:jc w:val="center"/>
        </w:trPr>
        <w:tc>
          <w:tcPr>
            <w:tcW w:w="1532" w:type="dxa"/>
            <w:gridSpan w:val="2"/>
            <w:vMerge/>
            <w:tcBorders>
              <w:top w:val="single" w:sz="16" w:space="0" w:color="000000"/>
              <w:left w:val="nil"/>
              <w:bottom w:val="single" w:sz="6" w:space="0" w:color="000000"/>
              <w:right w:val="single" w:sz="6" w:space="0" w:color="000000"/>
            </w:tcBorders>
            <w:shd w:val="clear" w:color="auto" w:fill="FFFFFF"/>
            <w:tcMar>
              <w:top w:w="30" w:type="dxa"/>
              <w:left w:w="30" w:type="dxa"/>
              <w:bottom w:w="30" w:type="dxa"/>
              <w:right w:w="30" w:type="dxa"/>
            </w:tcMar>
            <w:vAlign w:val="bottom"/>
          </w:tcPr>
          <w:p w:rsidR="007464F1" w:rsidRPr="002B7A15" w:rsidRDefault="007464F1" w:rsidP="007464F1">
            <w:pPr>
              <w:autoSpaceDE w:val="0"/>
              <w:autoSpaceDN w:val="0"/>
              <w:adjustRightInd w:val="0"/>
              <w:ind w:left="0"/>
              <w:rPr>
                <w:rFonts w:asciiTheme="minorHAnsi" w:hAnsiTheme="minorHAnsi" w:cstheme="minorHAnsi"/>
                <w:sz w:val="20"/>
                <w:szCs w:val="20"/>
                <w:lang w:val="en-US"/>
              </w:rPr>
            </w:pPr>
          </w:p>
        </w:tc>
        <w:tc>
          <w:tcPr>
            <w:tcW w:w="1187" w:type="dxa"/>
            <w:tcBorders>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bottom"/>
          </w:tcPr>
          <w:p w:rsidR="007464F1" w:rsidRPr="002B7A15" w:rsidRDefault="007464F1" w:rsidP="007464F1">
            <w:pPr>
              <w:autoSpaceDE w:val="0"/>
              <w:autoSpaceDN w:val="0"/>
              <w:adjustRightInd w:val="0"/>
              <w:ind w:left="0"/>
              <w:jc w:val="center"/>
              <w:rPr>
                <w:rFonts w:asciiTheme="minorHAnsi" w:hAnsiTheme="minorHAnsi" w:cstheme="minorHAnsi"/>
                <w:sz w:val="20"/>
                <w:szCs w:val="20"/>
                <w:lang w:val="en-US"/>
              </w:rPr>
            </w:pPr>
            <w:r w:rsidRPr="002B7A15">
              <w:rPr>
                <w:rFonts w:asciiTheme="minorHAnsi" w:hAnsiTheme="minorHAnsi" w:cstheme="minorHAnsi"/>
                <w:sz w:val="20"/>
                <w:szCs w:val="20"/>
                <w:lang w:val="en-US"/>
              </w:rPr>
              <w:t>Tolerance</w:t>
            </w:r>
          </w:p>
        </w:tc>
        <w:tc>
          <w:tcPr>
            <w:tcW w:w="947" w:type="dxa"/>
            <w:tcBorders>
              <w:left w:val="single" w:sz="6" w:space="0" w:color="000000"/>
              <w:bottom w:val="single" w:sz="6" w:space="0" w:color="000000"/>
              <w:right w:val="nil"/>
            </w:tcBorders>
            <w:shd w:val="clear" w:color="auto" w:fill="FFFFFF"/>
            <w:tcMar>
              <w:top w:w="30" w:type="dxa"/>
              <w:left w:w="30" w:type="dxa"/>
              <w:bottom w:w="30" w:type="dxa"/>
              <w:right w:w="30" w:type="dxa"/>
            </w:tcMar>
            <w:vAlign w:val="bottom"/>
          </w:tcPr>
          <w:p w:rsidR="007464F1" w:rsidRPr="002B7A15" w:rsidRDefault="007464F1" w:rsidP="007464F1">
            <w:pPr>
              <w:autoSpaceDE w:val="0"/>
              <w:autoSpaceDN w:val="0"/>
              <w:adjustRightInd w:val="0"/>
              <w:ind w:left="0"/>
              <w:jc w:val="center"/>
              <w:rPr>
                <w:rFonts w:asciiTheme="minorHAnsi" w:hAnsiTheme="minorHAnsi" w:cstheme="minorHAnsi"/>
                <w:sz w:val="20"/>
                <w:szCs w:val="20"/>
                <w:lang w:val="en-US"/>
              </w:rPr>
            </w:pPr>
            <w:r w:rsidRPr="002B7A15">
              <w:rPr>
                <w:rFonts w:asciiTheme="minorHAnsi" w:hAnsiTheme="minorHAnsi" w:cstheme="minorHAnsi"/>
                <w:sz w:val="20"/>
                <w:szCs w:val="20"/>
                <w:lang w:val="en-US"/>
              </w:rPr>
              <w:t>VIF</w:t>
            </w:r>
          </w:p>
        </w:tc>
      </w:tr>
      <w:tr w:rsidR="00F663F1" w:rsidRPr="002B7A15" w:rsidTr="007464F1">
        <w:trPr>
          <w:cantSplit/>
          <w:tblHeader/>
          <w:jc w:val="center"/>
        </w:trPr>
        <w:tc>
          <w:tcPr>
            <w:tcW w:w="425" w:type="dxa"/>
            <w:vMerge w:val="restart"/>
            <w:tcBorders>
              <w:top w:val="single" w:sz="4" w:space="0" w:color="auto"/>
              <w:left w:val="nil"/>
              <w:bottom w:val="single" w:sz="6" w:space="0" w:color="000000"/>
              <w:right w:val="single" w:sz="6" w:space="0" w:color="000000"/>
            </w:tcBorders>
            <w:shd w:val="clear" w:color="auto" w:fill="FFFFFF"/>
            <w:tcMar>
              <w:top w:w="30" w:type="dxa"/>
              <w:left w:w="30" w:type="dxa"/>
              <w:bottom w:w="30" w:type="dxa"/>
              <w:right w:w="30" w:type="dxa"/>
            </w:tcMar>
          </w:tcPr>
          <w:p w:rsidR="007464F1" w:rsidRPr="002B7A15" w:rsidRDefault="007464F1" w:rsidP="007464F1">
            <w:pPr>
              <w:autoSpaceDE w:val="0"/>
              <w:autoSpaceDN w:val="0"/>
              <w:adjustRightInd w:val="0"/>
              <w:ind w:left="0"/>
              <w:rPr>
                <w:rFonts w:asciiTheme="minorHAnsi" w:hAnsiTheme="minorHAnsi" w:cstheme="minorHAnsi"/>
                <w:sz w:val="20"/>
                <w:szCs w:val="20"/>
                <w:lang w:val="en-US"/>
              </w:rPr>
            </w:pPr>
          </w:p>
        </w:tc>
        <w:tc>
          <w:tcPr>
            <w:tcW w:w="1107" w:type="dxa"/>
            <w:tcBorders>
              <w:top w:val="nil"/>
              <w:left w:val="single" w:sz="6" w:space="0" w:color="000000"/>
              <w:bottom w:val="nil"/>
              <w:right w:val="single" w:sz="6" w:space="0" w:color="000000"/>
            </w:tcBorders>
            <w:shd w:val="clear" w:color="auto" w:fill="FFFFFF"/>
            <w:tcMar>
              <w:top w:w="30" w:type="dxa"/>
              <w:left w:w="30" w:type="dxa"/>
              <w:bottom w:w="30" w:type="dxa"/>
              <w:right w:w="30" w:type="dxa"/>
            </w:tcMar>
          </w:tcPr>
          <w:p w:rsidR="007464F1" w:rsidRPr="002B7A15" w:rsidRDefault="007464F1" w:rsidP="007464F1">
            <w:pPr>
              <w:autoSpaceDE w:val="0"/>
              <w:autoSpaceDN w:val="0"/>
              <w:adjustRightInd w:val="0"/>
              <w:ind w:left="0"/>
              <w:rPr>
                <w:rFonts w:asciiTheme="minorHAnsi" w:hAnsiTheme="minorHAnsi" w:cstheme="minorHAnsi"/>
                <w:sz w:val="20"/>
                <w:szCs w:val="20"/>
                <w:lang w:val="en-US"/>
              </w:rPr>
            </w:pPr>
            <w:r w:rsidRPr="002B7A15">
              <w:rPr>
                <w:rFonts w:asciiTheme="minorHAnsi" w:hAnsiTheme="minorHAnsi" w:cstheme="minorHAnsi"/>
                <w:sz w:val="20"/>
                <w:szCs w:val="20"/>
                <w:lang w:val="en-US"/>
              </w:rPr>
              <w:t>X1 (EPS)</w:t>
            </w:r>
          </w:p>
        </w:tc>
        <w:tc>
          <w:tcPr>
            <w:tcW w:w="1187" w:type="dxa"/>
            <w:tcBorders>
              <w:top w:val="nil"/>
              <w:left w:val="single" w:sz="6" w:space="0" w:color="000000"/>
              <w:bottom w:val="nil"/>
              <w:right w:val="single" w:sz="6" w:space="0" w:color="000000"/>
            </w:tcBorders>
            <w:shd w:val="clear" w:color="auto" w:fill="FFFFFF"/>
            <w:tcMar>
              <w:top w:w="30" w:type="dxa"/>
              <w:left w:w="30" w:type="dxa"/>
              <w:bottom w:w="30" w:type="dxa"/>
              <w:right w:w="30" w:type="dxa"/>
            </w:tcMar>
            <w:vAlign w:val="center"/>
          </w:tcPr>
          <w:p w:rsidR="007464F1" w:rsidRPr="002B7A15" w:rsidRDefault="007464F1" w:rsidP="007464F1">
            <w:pPr>
              <w:autoSpaceDE w:val="0"/>
              <w:autoSpaceDN w:val="0"/>
              <w:adjustRightInd w:val="0"/>
              <w:ind w:left="0"/>
              <w:jc w:val="right"/>
              <w:rPr>
                <w:rFonts w:asciiTheme="minorHAnsi" w:hAnsiTheme="minorHAnsi" w:cstheme="minorHAnsi"/>
                <w:sz w:val="20"/>
                <w:szCs w:val="20"/>
                <w:lang w:val="en-US"/>
              </w:rPr>
            </w:pPr>
            <w:r w:rsidRPr="002B7A15">
              <w:rPr>
                <w:rFonts w:asciiTheme="minorHAnsi" w:hAnsiTheme="minorHAnsi" w:cstheme="minorHAnsi"/>
                <w:sz w:val="20"/>
                <w:szCs w:val="20"/>
                <w:lang w:val="en-US"/>
              </w:rPr>
              <w:t>.820</w:t>
            </w:r>
          </w:p>
        </w:tc>
        <w:tc>
          <w:tcPr>
            <w:tcW w:w="947" w:type="dxa"/>
            <w:tcBorders>
              <w:top w:val="nil"/>
              <w:left w:val="single" w:sz="6" w:space="0" w:color="000000"/>
              <w:bottom w:val="nil"/>
              <w:right w:val="nil"/>
            </w:tcBorders>
            <w:shd w:val="clear" w:color="auto" w:fill="FFFFFF"/>
            <w:tcMar>
              <w:top w:w="30" w:type="dxa"/>
              <w:left w:w="30" w:type="dxa"/>
              <w:bottom w:w="30" w:type="dxa"/>
              <w:right w:w="30" w:type="dxa"/>
            </w:tcMar>
            <w:vAlign w:val="center"/>
          </w:tcPr>
          <w:p w:rsidR="007464F1" w:rsidRPr="002B7A15" w:rsidRDefault="007464F1" w:rsidP="007464F1">
            <w:pPr>
              <w:autoSpaceDE w:val="0"/>
              <w:autoSpaceDN w:val="0"/>
              <w:adjustRightInd w:val="0"/>
              <w:ind w:left="0"/>
              <w:jc w:val="right"/>
              <w:rPr>
                <w:rFonts w:asciiTheme="minorHAnsi" w:hAnsiTheme="minorHAnsi" w:cstheme="minorHAnsi"/>
                <w:sz w:val="20"/>
                <w:szCs w:val="20"/>
                <w:lang w:val="en-US"/>
              </w:rPr>
            </w:pPr>
            <w:r w:rsidRPr="002B7A15">
              <w:rPr>
                <w:rFonts w:asciiTheme="minorHAnsi" w:hAnsiTheme="minorHAnsi" w:cstheme="minorHAnsi"/>
                <w:sz w:val="20"/>
                <w:szCs w:val="20"/>
                <w:lang w:val="en-US"/>
              </w:rPr>
              <w:t>1.219</w:t>
            </w:r>
          </w:p>
        </w:tc>
      </w:tr>
      <w:tr w:rsidR="00F663F1" w:rsidRPr="002B7A15" w:rsidTr="007464F1">
        <w:trPr>
          <w:cantSplit/>
          <w:tblHeader/>
          <w:jc w:val="center"/>
        </w:trPr>
        <w:tc>
          <w:tcPr>
            <w:tcW w:w="425" w:type="dxa"/>
            <w:vMerge/>
            <w:tcBorders>
              <w:top w:val="single" w:sz="18" w:space="0" w:color="000000"/>
              <w:left w:val="nil"/>
              <w:bottom w:val="single" w:sz="6" w:space="0" w:color="000000"/>
              <w:right w:val="single" w:sz="6" w:space="0" w:color="000000"/>
            </w:tcBorders>
            <w:shd w:val="clear" w:color="auto" w:fill="FFFFFF"/>
            <w:tcMar>
              <w:top w:w="30" w:type="dxa"/>
              <w:left w:w="30" w:type="dxa"/>
              <w:bottom w:w="30" w:type="dxa"/>
              <w:right w:w="30" w:type="dxa"/>
            </w:tcMar>
          </w:tcPr>
          <w:p w:rsidR="007464F1" w:rsidRPr="002B7A15" w:rsidRDefault="007464F1" w:rsidP="007464F1">
            <w:pPr>
              <w:autoSpaceDE w:val="0"/>
              <w:autoSpaceDN w:val="0"/>
              <w:adjustRightInd w:val="0"/>
              <w:ind w:left="0"/>
              <w:rPr>
                <w:rFonts w:asciiTheme="minorHAnsi" w:hAnsiTheme="minorHAnsi" w:cstheme="minorHAnsi"/>
                <w:sz w:val="20"/>
                <w:szCs w:val="20"/>
                <w:lang w:val="en-US"/>
              </w:rPr>
            </w:pPr>
          </w:p>
        </w:tc>
        <w:tc>
          <w:tcPr>
            <w:tcW w:w="1107" w:type="dxa"/>
            <w:tcBorders>
              <w:top w:val="nil"/>
              <w:left w:val="single" w:sz="6" w:space="0" w:color="000000"/>
              <w:bottom w:val="nil"/>
              <w:right w:val="single" w:sz="6" w:space="0" w:color="000000"/>
            </w:tcBorders>
            <w:shd w:val="clear" w:color="auto" w:fill="FFFFFF"/>
            <w:tcMar>
              <w:top w:w="30" w:type="dxa"/>
              <w:left w:w="30" w:type="dxa"/>
              <w:bottom w:w="30" w:type="dxa"/>
              <w:right w:w="30" w:type="dxa"/>
            </w:tcMar>
          </w:tcPr>
          <w:p w:rsidR="007464F1" w:rsidRPr="002B7A15" w:rsidRDefault="007464F1" w:rsidP="007464F1">
            <w:pPr>
              <w:autoSpaceDE w:val="0"/>
              <w:autoSpaceDN w:val="0"/>
              <w:adjustRightInd w:val="0"/>
              <w:ind w:left="0"/>
              <w:rPr>
                <w:rFonts w:asciiTheme="minorHAnsi" w:hAnsiTheme="minorHAnsi" w:cstheme="minorHAnsi"/>
                <w:sz w:val="20"/>
                <w:szCs w:val="20"/>
                <w:lang w:val="en-US"/>
              </w:rPr>
            </w:pPr>
            <w:r w:rsidRPr="002B7A15">
              <w:rPr>
                <w:rFonts w:asciiTheme="minorHAnsi" w:hAnsiTheme="minorHAnsi" w:cstheme="minorHAnsi"/>
                <w:sz w:val="20"/>
                <w:szCs w:val="20"/>
                <w:lang w:val="en-US"/>
              </w:rPr>
              <w:t>X2 (PER)</w:t>
            </w:r>
          </w:p>
        </w:tc>
        <w:tc>
          <w:tcPr>
            <w:tcW w:w="1187" w:type="dxa"/>
            <w:tcBorders>
              <w:top w:val="nil"/>
              <w:left w:val="single" w:sz="6" w:space="0" w:color="000000"/>
              <w:bottom w:val="nil"/>
              <w:right w:val="single" w:sz="6" w:space="0" w:color="000000"/>
            </w:tcBorders>
            <w:shd w:val="clear" w:color="auto" w:fill="FFFFFF"/>
            <w:tcMar>
              <w:top w:w="30" w:type="dxa"/>
              <w:left w:w="30" w:type="dxa"/>
              <w:bottom w:w="30" w:type="dxa"/>
              <w:right w:w="30" w:type="dxa"/>
            </w:tcMar>
            <w:vAlign w:val="center"/>
          </w:tcPr>
          <w:p w:rsidR="007464F1" w:rsidRPr="002B7A15" w:rsidRDefault="007464F1" w:rsidP="007464F1">
            <w:pPr>
              <w:autoSpaceDE w:val="0"/>
              <w:autoSpaceDN w:val="0"/>
              <w:adjustRightInd w:val="0"/>
              <w:ind w:left="0"/>
              <w:jc w:val="right"/>
              <w:rPr>
                <w:rFonts w:asciiTheme="minorHAnsi" w:hAnsiTheme="minorHAnsi" w:cstheme="minorHAnsi"/>
                <w:sz w:val="20"/>
                <w:szCs w:val="20"/>
                <w:lang w:val="en-US"/>
              </w:rPr>
            </w:pPr>
            <w:r w:rsidRPr="002B7A15">
              <w:rPr>
                <w:rFonts w:asciiTheme="minorHAnsi" w:hAnsiTheme="minorHAnsi" w:cstheme="minorHAnsi"/>
                <w:sz w:val="20"/>
                <w:szCs w:val="20"/>
                <w:lang w:val="en-US"/>
              </w:rPr>
              <w:t>.831</w:t>
            </w:r>
          </w:p>
        </w:tc>
        <w:tc>
          <w:tcPr>
            <w:tcW w:w="947" w:type="dxa"/>
            <w:tcBorders>
              <w:top w:val="nil"/>
              <w:left w:val="single" w:sz="6" w:space="0" w:color="000000"/>
              <w:bottom w:val="nil"/>
              <w:right w:val="nil"/>
            </w:tcBorders>
            <w:shd w:val="clear" w:color="auto" w:fill="FFFFFF"/>
            <w:tcMar>
              <w:top w:w="30" w:type="dxa"/>
              <w:left w:w="30" w:type="dxa"/>
              <w:bottom w:w="30" w:type="dxa"/>
              <w:right w:w="30" w:type="dxa"/>
            </w:tcMar>
            <w:vAlign w:val="center"/>
          </w:tcPr>
          <w:p w:rsidR="007464F1" w:rsidRPr="002B7A15" w:rsidRDefault="007464F1" w:rsidP="007464F1">
            <w:pPr>
              <w:autoSpaceDE w:val="0"/>
              <w:autoSpaceDN w:val="0"/>
              <w:adjustRightInd w:val="0"/>
              <w:ind w:left="0"/>
              <w:jc w:val="right"/>
              <w:rPr>
                <w:rFonts w:asciiTheme="minorHAnsi" w:hAnsiTheme="minorHAnsi" w:cstheme="minorHAnsi"/>
                <w:sz w:val="20"/>
                <w:szCs w:val="20"/>
                <w:lang w:val="en-US"/>
              </w:rPr>
            </w:pPr>
            <w:r w:rsidRPr="002B7A15">
              <w:rPr>
                <w:rFonts w:asciiTheme="minorHAnsi" w:hAnsiTheme="minorHAnsi" w:cstheme="minorHAnsi"/>
                <w:sz w:val="20"/>
                <w:szCs w:val="20"/>
                <w:lang w:val="en-US"/>
              </w:rPr>
              <w:t>1.203</w:t>
            </w:r>
          </w:p>
        </w:tc>
      </w:tr>
      <w:tr w:rsidR="00F663F1" w:rsidRPr="002B7A15" w:rsidTr="007464F1">
        <w:trPr>
          <w:cantSplit/>
          <w:tblHeader/>
          <w:jc w:val="center"/>
        </w:trPr>
        <w:tc>
          <w:tcPr>
            <w:tcW w:w="425" w:type="dxa"/>
            <w:vMerge/>
            <w:tcBorders>
              <w:top w:val="single" w:sz="18" w:space="0" w:color="000000"/>
              <w:left w:val="nil"/>
              <w:bottom w:val="single" w:sz="6" w:space="0" w:color="000000"/>
              <w:right w:val="single" w:sz="6" w:space="0" w:color="000000"/>
            </w:tcBorders>
            <w:shd w:val="clear" w:color="auto" w:fill="FFFFFF"/>
            <w:tcMar>
              <w:top w:w="30" w:type="dxa"/>
              <w:left w:w="30" w:type="dxa"/>
              <w:bottom w:w="30" w:type="dxa"/>
              <w:right w:w="30" w:type="dxa"/>
            </w:tcMar>
          </w:tcPr>
          <w:p w:rsidR="007464F1" w:rsidRPr="002B7A15" w:rsidRDefault="007464F1" w:rsidP="007464F1">
            <w:pPr>
              <w:autoSpaceDE w:val="0"/>
              <w:autoSpaceDN w:val="0"/>
              <w:adjustRightInd w:val="0"/>
              <w:ind w:left="0"/>
              <w:rPr>
                <w:rFonts w:asciiTheme="minorHAnsi" w:hAnsiTheme="minorHAnsi" w:cstheme="minorHAnsi"/>
                <w:sz w:val="20"/>
                <w:szCs w:val="20"/>
                <w:lang w:val="en-US"/>
              </w:rPr>
            </w:pPr>
          </w:p>
        </w:tc>
        <w:tc>
          <w:tcPr>
            <w:tcW w:w="1107" w:type="dxa"/>
            <w:tcBorders>
              <w:top w:val="nil"/>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7464F1" w:rsidRPr="002B7A15" w:rsidRDefault="007464F1" w:rsidP="007464F1">
            <w:pPr>
              <w:autoSpaceDE w:val="0"/>
              <w:autoSpaceDN w:val="0"/>
              <w:adjustRightInd w:val="0"/>
              <w:ind w:left="0"/>
              <w:rPr>
                <w:rFonts w:asciiTheme="minorHAnsi" w:hAnsiTheme="minorHAnsi" w:cstheme="minorHAnsi"/>
                <w:sz w:val="20"/>
                <w:szCs w:val="20"/>
                <w:lang w:val="en-US"/>
              </w:rPr>
            </w:pPr>
            <w:r w:rsidRPr="002B7A15">
              <w:rPr>
                <w:rFonts w:asciiTheme="minorHAnsi" w:hAnsiTheme="minorHAnsi" w:cstheme="minorHAnsi"/>
                <w:sz w:val="20"/>
                <w:szCs w:val="20"/>
                <w:lang w:val="en-US"/>
              </w:rPr>
              <w:t>X3 (DER)</w:t>
            </w:r>
          </w:p>
        </w:tc>
        <w:tc>
          <w:tcPr>
            <w:tcW w:w="1187" w:type="dxa"/>
            <w:tcBorders>
              <w:top w:val="nil"/>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7464F1" w:rsidRPr="002B7A15" w:rsidRDefault="007464F1" w:rsidP="007464F1">
            <w:pPr>
              <w:autoSpaceDE w:val="0"/>
              <w:autoSpaceDN w:val="0"/>
              <w:adjustRightInd w:val="0"/>
              <w:ind w:left="0"/>
              <w:jc w:val="right"/>
              <w:rPr>
                <w:rFonts w:asciiTheme="minorHAnsi" w:hAnsiTheme="minorHAnsi" w:cstheme="minorHAnsi"/>
                <w:sz w:val="20"/>
                <w:szCs w:val="20"/>
                <w:lang w:val="en-US"/>
              </w:rPr>
            </w:pPr>
            <w:r w:rsidRPr="002B7A15">
              <w:rPr>
                <w:rFonts w:asciiTheme="minorHAnsi" w:hAnsiTheme="minorHAnsi" w:cstheme="minorHAnsi"/>
                <w:sz w:val="20"/>
                <w:szCs w:val="20"/>
                <w:lang w:val="en-US"/>
              </w:rPr>
              <w:t>.981</w:t>
            </w:r>
          </w:p>
        </w:tc>
        <w:tc>
          <w:tcPr>
            <w:tcW w:w="947" w:type="dxa"/>
            <w:tcBorders>
              <w:top w:val="nil"/>
              <w:left w:val="single" w:sz="6" w:space="0" w:color="000000"/>
              <w:bottom w:val="single" w:sz="6" w:space="0" w:color="000000"/>
              <w:right w:val="nil"/>
            </w:tcBorders>
            <w:shd w:val="clear" w:color="auto" w:fill="FFFFFF"/>
            <w:tcMar>
              <w:top w:w="30" w:type="dxa"/>
              <w:left w:w="30" w:type="dxa"/>
              <w:bottom w:w="30" w:type="dxa"/>
              <w:right w:w="30" w:type="dxa"/>
            </w:tcMar>
            <w:vAlign w:val="center"/>
          </w:tcPr>
          <w:p w:rsidR="007464F1" w:rsidRPr="002B7A15" w:rsidRDefault="007464F1" w:rsidP="007464F1">
            <w:pPr>
              <w:autoSpaceDE w:val="0"/>
              <w:autoSpaceDN w:val="0"/>
              <w:adjustRightInd w:val="0"/>
              <w:ind w:left="0"/>
              <w:jc w:val="right"/>
              <w:rPr>
                <w:rFonts w:asciiTheme="minorHAnsi" w:hAnsiTheme="minorHAnsi" w:cstheme="minorHAnsi"/>
                <w:sz w:val="20"/>
                <w:szCs w:val="20"/>
                <w:lang w:val="en-US"/>
              </w:rPr>
            </w:pPr>
            <w:r w:rsidRPr="002B7A15">
              <w:rPr>
                <w:rFonts w:asciiTheme="minorHAnsi" w:hAnsiTheme="minorHAnsi" w:cstheme="minorHAnsi"/>
                <w:sz w:val="20"/>
                <w:szCs w:val="20"/>
                <w:lang w:val="en-US"/>
              </w:rPr>
              <w:t>1.019</w:t>
            </w:r>
          </w:p>
        </w:tc>
      </w:tr>
    </w:tbl>
    <w:p w:rsidR="007464F1" w:rsidRPr="002B7A15" w:rsidRDefault="007464F1" w:rsidP="007464F1">
      <w:pPr>
        <w:autoSpaceDE w:val="0"/>
        <w:autoSpaceDN w:val="0"/>
        <w:adjustRightInd w:val="0"/>
        <w:ind w:left="0"/>
        <w:rPr>
          <w:rFonts w:asciiTheme="minorHAnsi" w:hAnsiTheme="minorHAnsi" w:cstheme="minorHAnsi"/>
          <w:sz w:val="20"/>
          <w:szCs w:val="20"/>
          <w:lang w:val="en-US"/>
        </w:rPr>
      </w:pPr>
      <w:r w:rsidRPr="002B7A15">
        <w:rPr>
          <w:rFonts w:asciiTheme="minorHAnsi" w:eastAsia="Times New Roman" w:hAnsiTheme="minorHAnsi" w:cstheme="minorHAnsi"/>
          <w:sz w:val="20"/>
          <w:szCs w:val="20"/>
          <w:lang w:val="en-US"/>
        </w:rPr>
        <w:t xml:space="preserve">   a  Dependent Variable: Y</w:t>
      </w:r>
    </w:p>
    <w:p w:rsidR="007464F1" w:rsidRPr="002B7A15" w:rsidRDefault="007464F1" w:rsidP="007464F1">
      <w:pPr>
        <w:autoSpaceDE w:val="0"/>
        <w:autoSpaceDN w:val="0"/>
        <w:adjustRightInd w:val="0"/>
        <w:ind w:left="0"/>
        <w:rPr>
          <w:rFonts w:asciiTheme="minorHAnsi" w:hAnsiTheme="minorHAnsi" w:cstheme="minorHAnsi"/>
          <w:b/>
          <w:lang w:val="en-US"/>
        </w:rPr>
      </w:pPr>
      <w:r w:rsidRPr="002B7A15">
        <w:rPr>
          <w:rFonts w:asciiTheme="minorHAnsi" w:hAnsiTheme="minorHAnsi" w:cstheme="minorHAnsi"/>
          <w:bCs/>
          <w:lang w:val="en-US"/>
        </w:rPr>
        <w:t xml:space="preserve">   </w:t>
      </w:r>
      <w:r w:rsidRPr="002B7A15">
        <w:rPr>
          <w:rFonts w:asciiTheme="minorHAnsi" w:hAnsiTheme="minorHAnsi" w:cstheme="minorHAnsi"/>
          <w:bCs/>
        </w:rPr>
        <w:t xml:space="preserve">Sumber : </w:t>
      </w:r>
      <w:r w:rsidRPr="002B7A15">
        <w:rPr>
          <w:rFonts w:asciiTheme="minorHAnsi" w:hAnsiTheme="minorHAnsi" w:cstheme="minorHAnsi"/>
          <w:bCs/>
          <w:lang w:val="en-US"/>
        </w:rPr>
        <w:t>Hasil d</w:t>
      </w:r>
      <w:r w:rsidRPr="002B7A15">
        <w:rPr>
          <w:rFonts w:asciiTheme="minorHAnsi" w:hAnsiTheme="minorHAnsi" w:cstheme="minorHAnsi"/>
          <w:bCs/>
        </w:rPr>
        <w:t>ata dolah</w:t>
      </w:r>
    </w:p>
    <w:p w:rsidR="00DE2ADA" w:rsidRPr="00F663F1" w:rsidRDefault="00DE2ADA" w:rsidP="00DE2ADA">
      <w:pPr>
        <w:autoSpaceDE w:val="0"/>
        <w:autoSpaceDN w:val="0"/>
        <w:adjustRightInd w:val="0"/>
        <w:ind w:left="993" w:firstLine="567"/>
        <w:jc w:val="both"/>
        <w:rPr>
          <w:rFonts w:asciiTheme="minorHAnsi" w:hAnsiTheme="minorHAnsi" w:cstheme="minorHAnsi"/>
        </w:rPr>
      </w:pPr>
    </w:p>
    <w:p w:rsidR="00DE2ADA" w:rsidRPr="00F663F1" w:rsidRDefault="00DE2ADA" w:rsidP="00DE2ADA">
      <w:pPr>
        <w:autoSpaceDE w:val="0"/>
        <w:autoSpaceDN w:val="0"/>
        <w:adjustRightInd w:val="0"/>
        <w:ind w:left="426" w:firstLine="567"/>
        <w:jc w:val="both"/>
        <w:rPr>
          <w:rFonts w:asciiTheme="minorHAnsi" w:hAnsiTheme="minorHAnsi" w:cstheme="minorHAnsi"/>
        </w:rPr>
      </w:pPr>
      <w:r w:rsidRPr="00F663F1">
        <w:rPr>
          <w:rFonts w:asciiTheme="minorHAnsi" w:hAnsiTheme="minorHAnsi" w:cstheme="minorHAnsi"/>
        </w:rPr>
        <w:t xml:space="preserve">Dari hasil uji multikolineritas pada Tabel 8 diketahui bahwa variabel </w:t>
      </w:r>
      <w:r w:rsidRPr="00F663F1">
        <w:rPr>
          <w:rFonts w:asciiTheme="minorHAnsi" w:hAnsiTheme="minorHAnsi" w:cstheme="minorHAnsi"/>
          <w:i/>
        </w:rPr>
        <w:t>Earning Per Share</w:t>
      </w:r>
      <w:r w:rsidRPr="00F663F1">
        <w:rPr>
          <w:rFonts w:asciiTheme="minorHAnsi" w:hAnsiTheme="minorHAnsi" w:cstheme="minorHAnsi"/>
        </w:rPr>
        <w:t>/EPS (X</w:t>
      </w:r>
      <w:r w:rsidRPr="00F663F1">
        <w:rPr>
          <w:rFonts w:asciiTheme="minorHAnsi" w:hAnsiTheme="minorHAnsi" w:cstheme="minorHAnsi"/>
          <w:vertAlign w:val="subscript"/>
        </w:rPr>
        <w:t>1</w:t>
      </w:r>
      <w:r w:rsidRPr="00F663F1">
        <w:rPr>
          <w:rFonts w:asciiTheme="minorHAnsi" w:hAnsiTheme="minorHAnsi" w:cstheme="minorHAnsi"/>
        </w:rPr>
        <w:t xml:space="preserve">) dengan nilai </w:t>
      </w:r>
      <w:r w:rsidRPr="00F663F1">
        <w:rPr>
          <w:rFonts w:asciiTheme="minorHAnsi" w:hAnsiTheme="minorHAnsi" w:cstheme="minorHAnsi"/>
          <w:i/>
        </w:rPr>
        <w:t>tolerance</w:t>
      </w:r>
      <w:r w:rsidRPr="00F663F1">
        <w:rPr>
          <w:rFonts w:asciiTheme="minorHAnsi" w:hAnsiTheme="minorHAnsi" w:cstheme="minorHAnsi"/>
        </w:rPr>
        <w:t xml:space="preserve"> (0,820) dengan nilai VIF (1,219) &lt; 10, variabel </w:t>
      </w:r>
      <w:r w:rsidRPr="00F663F1">
        <w:rPr>
          <w:rFonts w:asciiTheme="minorHAnsi" w:hAnsiTheme="minorHAnsi" w:cstheme="minorHAnsi"/>
          <w:i/>
        </w:rPr>
        <w:t>Price Earing Ratio</w:t>
      </w:r>
      <w:r w:rsidRPr="00F663F1">
        <w:rPr>
          <w:rFonts w:asciiTheme="minorHAnsi" w:hAnsiTheme="minorHAnsi" w:cstheme="minorHAnsi"/>
        </w:rPr>
        <w:t>/PER (X</w:t>
      </w:r>
      <w:r w:rsidRPr="00F663F1">
        <w:rPr>
          <w:rFonts w:asciiTheme="minorHAnsi" w:hAnsiTheme="minorHAnsi" w:cstheme="minorHAnsi"/>
          <w:vertAlign w:val="subscript"/>
        </w:rPr>
        <w:t>2</w:t>
      </w:r>
      <w:r w:rsidRPr="00F663F1">
        <w:rPr>
          <w:rFonts w:asciiTheme="minorHAnsi" w:hAnsiTheme="minorHAnsi" w:cstheme="minorHAnsi"/>
        </w:rPr>
        <w:t xml:space="preserve">) dengan nilai </w:t>
      </w:r>
      <w:r w:rsidRPr="00F663F1">
        <w:rPr>
          <w:rFonts w:asciiTheme="minorHAnsi" w:hAnsiTheme="minorHAnsi" w:cstheme="minorHAnsi"/>
          <w:i/>
        </w:rPr>
        <w:t>tolerance</w:t>
      </w:r>
      <w:r w:rsidRPr="00F663F1">
        <w:rPr>
          <w:rFonts w:asciiTheme="minorHAnsi" w:hAnsiTheme="minorHAnsi" w:cstheme="minorHAnsi"/>
        </w:rPr>
        <w:t xml:space="preserve"> (0,831) dengan nilai VIF (1,219) &lt; 10, variabel </w:t>
      </w:r>
      <w:r w:rsidRPr="00F663F1">
        <w:rPr>
          <w:rFonts w:asciiTheme="minorHAnsi" w:hAnsiTheme="minorHAnsi" w:cstheme="minorHAnsi"/>
          <w:i/>
        </w:rPr>
        <w:t>Debt to Equity Ratio</w:t>
      </w:r>
      <w:r w:rsidRPr="00F663F1">
        <w:rPr>
          <w:rFonts w:asciiTheme="minorHAnsi" w:hAnsiTheme="minorHAnsi" w:cstheme="minorHAnsi"/>
        </w:rPr>
        <w:t>/DER (X</w:t>
      </w:r>
      <w:r w:rsidRPr="00F663F1">
        <w:rPr>
          <w:rFonts w:asciiTheme="minorHAnsi" w:hAnsiTheme="minorHAnsi" w:cstheme="minorHAnsi"/>
          <w:vertAlign w:val="subscript"/>
        </w:rPr>
        <w:t>3</w:t>
      </w:r>
      <w:r w:rsidRPr="00F663F1">
        <w:rPr>
          <w:rFonts w:asciiTheme="minorHAnsi" w:hAnsiTheme="minorHAnsi" w:cstheme="minorHAnsi"/>
        </w:rPr>
        <w:t xml:space="preserve">) dengan nilai </w:t>
      </w:r>
      <w:r w:rsidRPr="00F663F1">
        <w:rPr>
          <w:rFonts w:asciiTheme="minorHAnsi" w:hAnsiTheme="minorHAnsi" w:cstheme="minorHAnsi"/>
          <w:i/>
        </w:rPr>
        <w:t>tolerance</w:t>
      </w:r>
      <w:r w:rsidRPr="00F663F1">
        <w:rPr>
          <w:rFonts w:asciiTheme="minorHAnsi" w:hAnsiTheme="minorHAnsi" w:cstheme="minorHAnsi"/>
        </w:rPr>
        <w:t xml:space="preserve"> (0,981) dengan nilai VIF (1019) &lt; 10, hal ini berarti bahwa semua variabel tidak terdapat masalah multikolinearitas.</w:t>
      </w:r>
    </w:p>
    <w:p w:rsidR="00DE2ADA" w:rsidRPr="00F663F1" w:rsidRDefault="00DE2ADA" w:rsidP="00DE2ADA">
      <w:pPr>
        <w:autoSpaceDE w:val="0"/>
        <w:autoSpaceDN w:val="0"/>
        <w:adjustRightInd w:val="0"/>
        <w:ind w:left="426" w:hanging="426"/>
        <w:jc w:val="both"/>
        <w:rPr>
          <w:rFonts w:asciiTheme="minorHAnsi" w:hAnsiTheme="minorHAnsi" w:cstheme="minorHAnsi"/>
          <w:b/>
        </w:rPr>
      </w:pPr>
      <w:r w:rsidRPr="00F663F1">
        <w:rPr>
          <w:rFonts w:asciiTheme="minorHAnsi" w:hAnsiTheme="minorHAnsi" w:cstheme="minorHAnsi"/>
          <w:b/>
        </w:rPr>
        <w:t>c.</w:t>
      </w:r>
      <w:r w:rsidRPr="00F663F1">
        <w:rPr>
          <w:rFonts w:asciiTheme="minorHAnsi" w:hAnsiTheme="minorHAnsi" w:cstheme="minorHAnsi"/>
          <w:b/>
        </w:rPr>
        <w:tab/>
        <w:t>Uji Autokorelasi</w:t>
      </w:r>
    </w:p>
    <w:p w:rsidR="00DE2ADA" w:rsidRDefault="00DE2ADA" w:rsidP="00DE2ADA">
      <w:pPr>
        <w:autoSpaceDE w:val="0"/>
        <w:autoSpaceDN w:val="0"/>
        <w:adjustRightInd w:val="0"/>
        <w:ind w:left="426" w:firstLine="567"/>
        <w:jc w:val="both"/>
        <w:rPr>
          <w:rFonts w:asciiTheme="minorHAnsi" w:hAnsiTheme="minorHAnsi" w:cstheme="minorHAnsi"/>
          <w:lang w:val="en-US"/>
        </w:rPr>
      </w:pPr>
      <w:r w:rsidRPr="00F663F1">
        <w:rPr>
          <w:rFonts w:asciiTheme="minorHAnsi" w:hAnsiTheme="minorHAnsi" w:cstheme="minorHAnsi"/>
        </w:rPr>
        <w:t xml:space="preserve">Metode pengujian menggunakan uji Durbin – Watson (uji DW). Model regresi dikatakan tidak terdapat autokorelasi apabila nilai Durbin–Watson berkisar antara </w:t>
      </w:r>
      <w:r w:rsidRPr="00F663F1">
        <w:rPr>
          <w:rStyle w:val="Bodytext4"/>
          <w:rFonts w:asciiTheme="minorHAnsi" w:hAnsiTheme="minorHAnsi" w:cstheme="minorHAnsi"/>
          <w:sz w:val="22"/>
          <w:szCs w:val="22"/>
          <w:lang w:eastAsia="id-ID"/>
        </w:rPr>
        <w:t>dU dan 4 – dU</w:t>
      </w:r>
      <w:r w:rsidRPr="00F663F1">
        <w:rPr>
          <w:rFonts w:asciiTheme="minorHAnsi" w:hAnsiTheme="minorHAnsi" w:cstheme="minorHAnsi"/>
        </w:rPr>
        <w:t xml:space="preserve"> yaitu 1,6763 sampai 4 – 1,6763 = 2,3237. Data hasil uji autokorelasi sebagaimana Tabel berikut:</w:t>
      </w:r>
    </w:p>
    <w:p w:rsidR="002B7A15" w:rsidRPr="002B7A15" w:rsidRDefault="002B7A15" w:rsidP="00DE2ADA">
      <w:pPr>
        <w:autoSpaceDE w:val="0"/>
        <w:autoSpaceDN w:val="0"/>
        <w:adjustRightInd w:val="0"/>
        <w:ind w:left="426" w:firstLine="567"/>
        <w:jc w:val="both"/>
        <w:rPr>
          <w:rFonts w:asciiTheme="minorHAnsi" w:hAnsiTheme="minorHAnsi" w:cstheme="minorHAnsi"/>
          <w:lang w:val="en-US"/>
        </w:rPr>
      </w:pPr>
    </w:p>
    <w:p w:rsidR="00DE2ADA" w:rsidRPr="00F663F1" w:rsidRDefault="00DE2ADA" w:rsidP="007464F1">
      <w:pPr>
        <w:autoSpaceDE w:val="0"/>
        <w:autoSpaceDN w:val="0"/>
        <w:adjustRightInd w:val="0"/>
        <w:ind w:left="0"/>
        <w:jc w:val="center"/>
        <w:rPr>
          <w:rFonts w:asciiTheme="minorHAnsi" w:hAnsiTheme="minorHAnsi" w:cstheme="minorHAnsi"/>
          <w:b/>
          <w:lang w:val="en-US"/>
        </w:rPr>
      </w:pPr>
      <w:r w:rsidRPr="00F663F1">
        <w:rPr>
          <w:rFonts w:asciiTheme="minorHAnsi" w:hAnsiTheme="minorHAnsi" w:cstheme="minorHAnsi"/>
          <w:b/>
        </w:rPr>
        <w:t xml:space="preserve">Tabel </w:t>
      </w:r>
      <w:r w:rsidR="002B7A15">
        <w:rPr>
          <w:rFonts w:asciiTheme="minorHAnsi" w:hAnsiTheme="minorHAnsi" w:cstheme="minorHAnsi"/>
          <w:b/>
          <w:lang w:val="en-US"/>
        </w:rPr>
        <w:t>10</w:t>
      </w:r>
      <w:r w:rsidR="007464F1" w:rsidRPr="00F663F1">
        <w:rPr>
          <w:rFonts w:asciiTheme="minorHAnsi" w:hAnsiTheme="minorHAnsi" w:cstheme="minorHAnsi"/>
          <w:b/>
          <w:lang w:val="en-US"/>
        </w:rPr>
        <w:t xml:space="preserve"> </w:t>
      </w:r>
      <w:r w:rsidRPr="00F663F1">
        <w:rPr>
          <w:rFonts w:asciiTheme="minorHAnsi" w:hAnsiTheme="minorHAnsi" w:cstheme="minorHAnsi"/>
          <w:b/>
        </w:rPr>
        <w:t>Data Uji Autokorelasi</w:t>
      </w:r>
    </w:p>
    <w:p w:rsidR="007464F1" w:rsidRPr="00F663F1" w:rsidRDefault="00EF6CDF" w:rsidP="007464F1">
      <w:pPr>
        <w:autoSpaceDE w:val="0"/>
        <w:autoSpaceDN w:val="0"/>
        <w:adjustRightInd w:val="0"/>
        <w:ind w:left="0"/>
        <w:jc w:val="center"/>
        <w:rPr>
          <w:rFonts w:asciiTheme="minorHAnsi" w:hAnsiTheme="minorHAnsi" w:cstheme="minorHAnsi"/>
          <w:lang w:val="en-US"/>
        </w:rPr>
      </w:pPr>
      <w:r w:rsidRPr="00F663F1">
        <w:rPr>
          <w:noProof/>
          <w:lang w:val="en-US"/>
        </w:rPr>
        <w:drawing>
          <wp:inline distT="0" distB="0" distL="0" distR="0" wp14:anchorId="0F6C46C2" wp14:editId="47E32CD5">
            <wp:extent cx="2562225" cy="876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0955" cy="875866"/>
                    </a:xfrm>
                    <a:prstGeom prst="rect">
                      <a:avLst/>
                    </a:prstGeom>
                    <a:noFill/>
                    <a:ln>
                      <a:noFill/>
                    </a:ln>
                  </pic:spPr>
                </pic:pic>
              </a:graphicData>
            </a:graphic>
          </wp:inline>
        </w:drawing>
      </w:r>
    </w:p>
    <w:p w:rsidR="00DE2ADA" w:rsidRPr="00F663F1" w:rsidRDefault="007464F1" w:rsidP="007464F1">
      <w:pPr>
        <w:autoSpaceDE w:val="0"/>
        <w:autoSpaceDN w:val="0"/>
        <w:adjustRightInd w:val="0"/>
        <w:ind w:left="0" w:firstLine="3"/>
        <w:jc w:val="both"/>
        <w:rPr>
          <w:rFonts w:asciiTheme="minorHAnsi" w:hAnsiTheme="minorHAnsi" w:cstheme="minorHAnsi"/>
          <w:b/>
        </w:rPr>
      </w:pPr>
      <w:r w:rsidRPr="00F663F1">
        <w:rPr>
          <w:rFonts w:asciiTheme="minorHAnsi" w:hAnsiTheme="minorHAnsi" w:cstheme="minorHAnsi"/>
          <w:bCs/>
        </w:rPr>
        <w:t xml:space="preserve">Sumber : </w:t>
      </w:r>
      <w:r w:rsidRPr="00F663F1">
        <w:rPr>
          <w:rFonts w:asciiTheme="minorHAnsi" w:hAnsiTheme="minorHAnsi" w:cstheme="minorHAnsi"/>
          <w:bCs/>
          <w:lang w:val="en-US"/>
        </w:rPr>
        <w:t>Hasil d</w:t>
      </w:r>
      <w:r w:rsidRPr="00F663F1">
        <w:rPr>
          <w:rFonts w:asciiTheme="minorHAnsi" w:hAnsiTheme="minorHAnsi" w:cstheme="minorHAnsi"/>
          <w:bCs/>
        </w:rPr>
        <w:t>ata dolah</w:t>
      </w:r>
    </w:p>
    <w:p w:rsidR="009F458B" w:rsidRPr="00F663F1" w:rsidRDefault="009F458B" w:rsidP="00DE2ADA">
      <w:pPr>
        <w:autoSpaceDE w:val="0"/>
        <w:autoSpaceDN w:val="0"/>
        <w:adjustRightInd w:val="0"/>
        <w:ind w:left="426" w:firstLine="567"/>
        <w:jc w:val="both"/>
        <w:rPr>
          <w:rFonts w:asciiTheme="minorHAnsi" w:hAnsiTheme="minorHAnsi" w:cstheme="minorHAnsi"/>
          <w:lang w:val="en-US"/>
        </w:rPr>
      </w:pPr>
    </w:p>
    <w:p w:rsidR="00DE2ADA" w:rsidRPr="00F663F1" w:rsidRDefault="00DE2ADA" w:rsidP="00DE2ADA">
      <w:pPr>
        <w:autoSpaceDE w:val="0"/>
        <w:autoSpaceDN w:val="0"/>
        <w:adjustRightInd w:val="0"/>
        <w:ind w:left="426" w:firstLine="567"/>
        <w:jc w:val="both"/>
        <w:rPr>
          <w:rFonts w:asciiTheme="minorHAnsi" w:hAnsiTheme="minorHAnsi" w:cstheme="minorHAnsi"/>
        </w:rPr>
      </w:pPr>
      <w:r w:rsidRPr="00F663F1">
        <w:rPr>
          <w:rFonts w:asciiTheme="minorHAnsi" w:hAnsiTheme="minorHAnsi" w:cstheme="minorHAnsi"/>
        </w:rPr>
        <w:t xml:space="preserve">Hasil uji autokorelasi diketahui bahwa nilai Durbin–Watson sebesar 2,252, karena nilai DW tes ini berkisar antara 1,6763 sampai 2,3237 maka dapat disimpulkan bahwa tidak ada masalah autokorelasi. </w:t>
      </w:r>
    </w:p>
    <w:p w:rsidR="00DE2ADA" w:rsidRPr="00F663F1" w:rsidRDefault="00DE2ADA" w:rsidP="00DE2ADA">
      <w:pPr>
        <w:autoSpaceDE w:val="0"/>
        <w:autoSpaceDN w:val="0"/>
        <w:adjustRightInd w:val="0"/>
        <w:ind w:left="426" w:hanging="426"/>
        <w:jc w:val="both"/>
        <w:rPr>
          <w:rFonts w:asciiTheme="minorHAnsi" w:hAnsiTheme="minorHAnsi" w:cstheme="minorHAnsi"/>
          <w:b/>
        </w:rPr>
      </w:pPr>
      <w:r w:rsidRPr="00F663F1">
        <w:rPr>
          <w:rFonts w:asciiTheme="minorHAnsi" w:hAnsiTheme="minorHAnsi" w:cstheme="minorHAnsi"/>
          <w:b/>
        </w:rPr>
        <w:t>d.</w:t>
      </w:r>
      <w:r w:rsidRPr="00F663F1">
        <w:rPr>
          <w:rFonts w:asciiTheme="minorHAnsi" w:hAnsiTheme="minorHAnsi" w:cstheme="minorHAnsi"/>
          <w:b/>
        </w:rPr>
        <w:tab/>
        <w:t>Uji Heteroskedastisitas</w:t>
      </w:r>
    </w:p>
    <w:p w:rsidR="00DE2ADA" w:rsidRDefault="00DE2ADA" w:rsidP="00DE2ADA">
      <w:pPr>
        <w:autoSpaceDE w:val="0"/>
        <w:autoSpaceDN w:val="0"/>
        <w:adjustRightInd w:val="0"/>
        <w:ind w:left="426" w:right="-1" w:firstLine="567"/>
        <w:jc w:val="both"/>
        <w:rPr>
          <w:rFonts w:asciiTheme="minorHAnsi" w:hAnsiTheme="minorHAnsi" w:cstheme="minorHAnsi"/>
          <w:lang w:val="en-US"/>
        </w:rPr>
      </w:pPr>
      <w:r w:rsidRPr="00F663F1">
        <w:rPr>
          <w:rFonts w:asciiTheme="minorHAnsi" w:hAnsiTheme="minorHAnsi" w:cstheme="minorHAnsi"/>
        </w:rPr>
        <w:lastRenderedPageBreak/>
        <w:t>Uji heteroskedastisitas (</w:t>
      </w:r>
      <w:r w:rsidRPr="00F663F1">
        <w:rPr>
          <w:rFonts w:asciiTheme="minorHAnsi" w:hAnsiTheme="minorHAnsi" w:cstheme="minorHAnsi"/>
          <w:i/>
        </w:rPr>
        <w:t>heteroscedasticity</w:t>
      </w:r>
      <w:r w:rsidRPr="00F663F1">
        <w:rPr>
          <w:rFonts w:asciiTheme="minorHAnsi" w:hAnsiTheme="minorHAnsi" w:cstheme="minorHAnsi"/>
        </w:rPr>
        <w:t>) digunakan untuk mengetahui ada tidaknya heteroskedastisitas, hasil uji di tabel berikut:</w:t>
      </w:r>
    </w:p>
    <w:p w:rsidR="002B7A15" w:rsidRPr="002B7A15" w:rsidRDefault="002B7A15" w:rsidP="00DE2ADA">
      <w:pPr>
        <w:autoSpaceDE w:val="0"/>
        <w:autoSpaceDN w:val="0"/>
        <w:adjustRightInd w:val="0"/>
        <w:ind w:left="426" w:right="-1" w:firstLine="567"/>
        <w:jc w:val="both"/>
        <w:rPr>
          <w:rFonts w:asciiTheme="minorHAnsi" w:hAnsiTheme="minorHAnsi" w:cstheme="minorHAnsi"/>
          <w:lang w:val="en-US"/>
        </w:rPr>
      </w:pPr>
    </w:p>
    <w:p w:rsidR="00DE2ADA" w:rsidRPr="00F663F1" w:rsidRDefault="00DE2ADA" w:rsidP="00120A64">
      <w:pPr>
        <w:autoSpaceDE w:val="0"/>
        <w:autoSpaceDN w:val="0"/>
        <w:adjustRightInd w:val="0"/>
        <w:ind w:left="0"/>
        <w:jc w:val="center"/>
        <w:rPr>
          <w:rFonts w:asciiTheme="minorHAnsi" w:hAnsiTheme="minorHAnsi" w:cstheme="minorHAnsi"/>
          <w:b/>
        </w:rPr>
      </w:pPr>
      <w:r w:rsidRPr="00F663F1">
        <w:rPr>
          <w:rFonts w:asciiTheme="minorHAnsi" w:hAnsiTheme="minorHAnsi" w:cstheme="minorHAnsi"/>
          <w:b/>
        </w:rPr>
        <w:t>Tabel 1</w:t>
      </w:r>
      <w:r w:rsidR="002B7A15">
        <w:rPr>
          <w:rFonts w:asciiTheme="minorHAnsi" w:hAnsiTheme="minorHAnsi" w:cstheme="minorHAnsi"/>
          <w:b/>
          <w:lang w:val="en-US"/>
        </w:rPr>
        <w:t>1</w:t>
      </w:r>
      <w:r w:rsidR="00120A64" w:rsidRPr="00F663F1">
        <w:rPr>
          <w:rFonts w:asciiTheme="minorHAnsi" w:hAnsiTheme="minorHAnsi" w:cstheme="minorHAnsi"/>
          <w:b/>
          <w:lang w:val="en-US"/>
        </w:rPr>
        <w:t xml:space="preserve"> </w:t>
      </w:r>
      <w:r w:rsidRPr="00F663F1">
        <w:rPr>
          <w:rFonts w:asciiTheme="minorHAnsi" w:hAnsiTheme="minorHAnsi" w:cstheme="minorHAnsi"/>
          <w:b/>
        </w:rPr>
        <w:t>Data Uji Heteroskedastisitas</w:t>
      </w:r>
    </w:p>
    <w:p w:rsidR="00DE2ADA" w:rsidRPr="00F663F1" w:rsidRDefault="00CF325B" w:rsidP="00120A64">
      <w:pPr>
        <w:autoSpaceDE w:val="0"/>
        <w:autoSpaceDN w:val="0"/>
        <w:adjustRightInd w:val="0"/>
        <w:ind w:left="0"/>
        <w:jc w:val="center"/>
        <w:rPr>
          <w:rFonts w:asciiTheme="minorHAnsi" w:hAnsiTheme="minorHAnsi" w:cstheme="minorHAnsi"/>
        </w:rPr>
      </w:pPr>
      <w:r w:rsidRPr="00F663F1">
        <w:rPr>
          <w:noProof/>
          <w:lang w:val="en-US"/>
        </w:rPr>
        <w:drawing>
          <wp:inline distT="0" distB="0" distL="0" distR="0" wp14:anchorId="05EEC950" wp14:editId="34ADBFF4">
            <wp:extent cx="2551814" cy="1701209"/>
            <wp:effectExtent l="0" t="0" r="127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Lst>
                    </a:blip>
                    <a:stretch>
                      <a:fillRect/>
                    </a:stretch>
                  </pic:blipFill>
                  <pic:spPr>
                    <a:xfrm>
                      <a:off x="0" y="0"/>
                      <a:ext cx="2560955" cy="1707303"/>
                    </a:xfrm>
                    <a:prstGeom prst="rect">
                      <a:avLst/>
                    </a:prstGeom>
                  </pic:spPr>
                </pic:pic>
              </a:graphicData>
            </a:graphic>
          </wp:inline>
        </w:drawing>
      </w:r>
    </w:p>
    <w:p w:rsidR="00120A64" w:rsidRPr="00F663F1" w:rsidRDefault="00120A64" w:rsidP="00120A64">
      <w:pPr>
        <w:autoSpaceDE w:val="0"/>
        <w:autoSpaceDN w:val="0"/>
        <w:adjustRightInd w:val="0"/>
        <w:ind w:left="0" w:firstLine="3"/>
        <w:jc w:val="both"/>
        <w:rPr>
          <w:rFonts w:asciiTheme="minorHAnsi" w:hAnsiTheme="minorHAnsi" w:cstheme="minorHAnsi"/>
          <w:b/>
        </w:rPr>
      </w:pPr>
      <w:r w:rsidRPr="00F663F1">
        <w:rPr>
          <w:rFonts w:asciiTheme="minorHAnsi" w:hAnsiTheme="minorHAnsi" w:cstheme="minorHAnsi"/>
          <w:bCs/>
        </w:rPr>
        <w:t xml:space="preserve">Sumber : </w:t>
      </w:r>
      <w:r w:rsidRPr="00F663F1">
        <w:rPr>
          <w:rFonts w:asciiTheme="minorHAnsi" w:hAnsiTheme="minorHAnsi" w:cstheme="minorHAnsi"/>
          <w:bCs/>
          <w:lang w:val="en-US"/>
        </w:rPr>
        <w:t>Hasil d</w:t>
      </w:r>
      <w:r w:rsidRPr="00F663F1">
        <w:rPr>
          <w:rFonts w:asciiTheme="minorHAnsi" w:hAnsiTheme="minorHAnsi" w:cstheme="minorHAnsi"/>
          <w:bCs/>
        </w:rPr>
        <w:t>ata dolah</w:t>
      </w:r>
    </w:p>
    <w:p w:rsidR="00DE2ADA" w:rsidRPr="00F663F1" w:rsidRDefault="00DE2ADA" w:rsidP="00DE2ADA">
      <w:pPr>
        <w:autoSpaceDE w:val="0"/>
        <w:autoSpaceDN w:val="0"/>
        <w:adjustRightInd w:val="0"/>
        <w:ind w:left="426" w:firstLine="567"/>
        <w:jc w:val="both"/>
        <w:rPr>
          <w:rFonts w:asciiTheme="minorHAnsi" w:hAnsiTheme="minorHAnsi" w:cstheme="minorHAnsi"/>
        </w:rPr>
      </w:pPr>
    </w:p>
    <w:p w:rsidR="00DE2ADA" w:rsidRPr="00F663F1" w:rsidRDefault="00DE2ADA" w:rsidP="00DE2ADA">
      <w:pPr>
        <w:autoSpaceDE w:val="0"/>
        <w:autoSpaceDN w:val="0"/>
        <w:adjustRightInd w:val="0"/>
        <w:ind w:left="426" w:firstLine="567"/>
        <w:jc w:val="both"/>
        <w:rPr>
          <w:rFonts w:asciiTheme="minorHAnsi" w:hAnsiTheme="minorHAnsi" w:cstheme="minorHAnsi"/>
        </w:rPr>
      </w:pPr>
      <w:r w:rsidRPr="00F663F1">
        <w:rPr>
          <w:rFonts w:asciiTheme="minorHAnsi" w:hAnsiTheme="minorHAnsi" w:cstheme="minorHAnsi"/>
        </w:rPr>
        <w:t xml:space="preserve">Hasil uji koefisien korelasi </w:t>
      </w:r>
      <w:r w:rsidRPr="00F663F1">
        <w:rPr>
          <w:rFonts w:asciiTheme="minorHAnsi" w:hAnsiTheme="minorHAnsi" w:cstheme="minorHAnsi"/>
          <w:i/>
          <w:iCs/>
        </w:rPr>
        <w:t>Spearman’s rho</w:t>
      </w:r>
      <w:r w:rsidRPr="00F663F1">
        <w:rPr>
          <w:rFonts w:asciiTheme="minorHAnsi" w:hAnsiTheme="minorHAnsi" w:cstheme="minorHAnsi"/>
        </w:rPr>
        <w:t xml:space="preserve"> antara variabel X</w:t>
      </w:r>
      <w:r w:rsidRPr="00F663F1">
        <w:rPr>
          <w:rFonts w:asciiTheme="minorHAnsi" w:hAnsiTheme="minorHAnsi" w:cstheme="minorHAnsi"/>
          <w:vertAlign w:val="subscript"/>
        </w:rPr>
        <w:t>1</w:t>
      </w:r>
      <w:r w:rsidRPr="00F663F1">
        <w:rPr>
          <w:rFonts w:asciiTheme="minorHAnsi" w:hAnsiTheme="minorHAnsi" w:cstheme="minorHAnsi"/>
        </w:rPr>
        <w:t xml:space="preserve"> dan residualnya dengan nilai </w:t>
      </w:r>
      <w:r w:rsidRPr="00F663F1">
        <w:rPr>
          <w:rFonts w:asciiTheme="minorHAnsi" w:hAnsiTheme="minorHAnsi" w:cstheme="minorHAnsi"/>
          <w:i/>
        </w:rPr>
        <w:t xml:space="preserve">sig. </w:t>
      </w:r>
      <w:r w:rsidRPr="00F663F1">
        <w:rPr>
          <w:rFonts w:asciiTheme="minorHAnsi" w:hAnsiTheme="minorHAnsi" w:cstheme="minorHAnsi"/>
        </w:rPr>
        <w:t>(</w:t>
      </w:r>
      <w:r w:rsidRPr="00F663F1">
        <w:rPr>
          <w:rFonts w:asciiTheme="minorHAnsi" w:hAnsiTheme="minorHAnsi" w:cstheme="minorHAnsi"/>
          <w:i/>
        </w:rPr>
        <w:t>2-tailed</w:t>
      </w:r>
      <w:r w:rsidRPr="00F663F1">
        <w:rPr>
          <w:rFonts w:asciiTheme="minorHAnsi" w:hAnsiTheme="minorHAnsi" w:cstheme="minorHAnsi"/>
        </w:rPr>
        <w:t>) sebesar 0,289, variabel X</w:t>
      </w:r>
      <w:r w:rsidRPr="00F663F1">
        <w:rPr>
          <w:rFonts w:asciiTheme="minorHAnsi" w:hAnsiTheme="minorHAnsi" w:cstheme="minorHAnsi"/>
          <w:vertAlign w:val="subscript"/>
        </w:rPr>
        <w:t>2</w:t>
      </w:r>
      <w:r w:rsidRPr="00F663F1">
        <w:rPr>
          <w:rFonts w:asciiTheme="minorHAnsi" w:hAnsiTheme="minorHAnsi" w:cstheme="minorHAnsi"/>
        </w:rPr>
        <w:t xml:space="preserve"> dan residualnya dengan nilai </w:t>
      </w:r>
      <w:r w:rsidRPr="00F663F1">
        <w:rPr>
          <w:rFonts w:asciiTheme="minorHAnsi" w:hAnsiTheme="minorHAnsi" w:cstheme="minorHAnsi"/>
          <w:i/>
        </w:rPr>
        <w:t xml:space="preserve">sig. </w:t>
      </w:r>
      <w:r w:rsidRPr="00F663F1">
        <w:rPr>
          <w:rFonts w:asciiTheme="minorHAnsi" w:hAnsiTheme="minorHAnsi" w:cstheme="minorHAnsi"/>
        </w:rPr>
        <w:t>(</w:t>
      </w:r>
      <w:r w:rsidRPr="00F663F1">
        <w:rPr>
          <w:rFonts w:asciiTheme="minorHAnsi" w:hAnsiTheme="minorHAnsi" w:cstheme="minorHAnsi"/>
          <w:i/>
        </w:rPr>
        <w:t>2-tailed</w:t>
      </w:r>
      <w:r w:rsidRPr="00F663F1">
        <w:rPr>
          <w:rFonts w:asciiTheme="minorHAnsi" w:hAnsiTheme="minorHAnsi" w:cstheme="minorHAnsi"/>
        </w:rPr>
        <w:t>) sebesar 0,686, variabel X</w:t>
      </w:r>
      <w:r w:rsidRPr="00F663F1">
        <w:rPr>
          <w:rFonts w:asciiTheme="minorHAnsi" w:hAnsiTheme="minorHAnsi" w:cstheme="minorHAnsi"/>
          <w:vertAlign w:val="subscript"/>
        </w:rPr>
        <w:t>3</w:t>
      </w:r>
      <w:r w:rsidRPr="00F663F1">
        <w:rPr>
          <w:rFonts w:asciiTheme="minorHAnsi" w:hAnsiTheme="minorHAnsi" w:cstheme="minorHAnsi"/>
        </w:rPr>
        <w:t xml:space="preserve"> dan residualnya dengan nilai </w:t>
      </w:r>
      <w:r w:rsidRPr="00F663F1">
        <w:rPr>
          <w:rFonts w:asciiTheme="minorHAnsi" w:hAnsiTheme="minorHAnsi" w:cstheme="minorHAnsi"/>
          <w:i/>
        </w:rPr>
        <w:t xml:space="preserve">sig. </w:t>
      </w:r>
      <w:r w:rsidRPr="00F663F1">
        <w:rPr>
          <w:rFonts w:asciiTheme="minorHAnsi" w:hAnsiTheme="minorHAnsi" w:cstheme="minorHAnsi"/>
        </w:rPr>
        <w:t>(</w:t>
      </w:r>
      <w:r w:rsidRPr="00F663F1">
        <w:rPr>
          <w:rFonts w:asciiTheme="minorHAnsi" w:hAnsiTheme="minorHAnsi" w:cstheme="minorHAnsi"/>
          <w:i/>
        </w:rPr>
        <w:t>2-tailed</w:t>
      </w:r>
      <w:r w:rsidRPr="00F663F1">
        <w:rPr>
          <w:rFonts w:asciiTheme="minorHAnsi" w:hAnsiTheme="minorHAnsi" w:cstheme="minorHAnsi"/>
        </w:rPr>
        <w:t>) sebesar 0,962 karena nilai signifikansi lebih dari 0,05 dapat disimpulkan bahwa tidak ada masalah heteroskedastisitas.</w:t>
      </w:r>
    </w:p>
    <w:p w:rsidR="009D4BB7" w:rsidRDefault="009D4BB7" w:rsidP="009F458B">
      <w:pPr>
        <w:tabs>
          <w:tab w:val="left" w:pos="567"/>
        </w:tabs>
        <w:autoSpaceDE w:val="0"/>
        <w:autoSpaceDN w:val="0"/>
        <w:adjustRightInd w:val="0"/>
        <w:ind w:left="0"/>
        <w:jc w:val="both"/>
        <w:rPr>
          <w:rFonts w:asciiTheme="minorHAnsi" w:hAnsiTheme="minorHAnsi" w:cstheme="minorHAnsi"/>
          <w:b/>
          <w:lang w:val="en-US"/>
        </w:rPr>
      </w:pPr>
    </w:p>
    <w:p w:rsidR="00DE2ADA" w:rsidRPr="00F663F1" w:rsidRDefault="00DE2ADA" w:rsidP="009F458B">
      <w:pPr>
        <w:tabs>
          <w:tab w:val="left" w:pos="567"/>
        </w:tabs>
        <w:autoSpaceDE w:val="0"/>
        <w:autoSpaceDN w:val="0"/>
        <w:adjustRightInd w:val="0"/>
        <w:ind w:left="0"/>
        <w:jc w:val="both"/>
        <w:rPr>
          <w:rFonts w:asciiTheme="minorHAnsi" w:hAnsiTheme="minorHAnsi" w:cstheme="minorHAnsi"/>
          <w:b/>
        </w:rPr>
      </w:pPr>
      <w:r w:rsidRPr="00F663F1">
        <w:rPr>
          <w:rFonts w:asciiTheme="minorHAnsi" w:hAnsiTheme="minorHAnsi" w:cstheme="minorHAnsi"/>
          <w:b/>
        </w:rPr>
        <w:t>Analisis Regresi Berganda</w:t>
      </w:r>
    </w:p>
    <w:p w:rsidR="00DE2ADA" w:rsidRDefault="00DE2ADA" w:rsidP="009F458B">
      <w:pPr>
        <w:autoSpaceDE w:val="0"/>
        <w:autoSpaceDN w:val="0"/>
        <w:adjustRightInd w:val="0"/>
        <w:ind w:left="0" w:firstLine="567"/>
        <w:jc w:val="both"/>
        <w:rPr>
          <w:rFonts w:asciiTheme="minorHAnsi" w:hAnsiTheme="minorHAnsi" w:cstheme="minorHAnsi"/>
          <w:lang w:val="en-US"/>
        </w:rPr>
      </w:pPr>
      <w:r w:rsidRPr="00F663F1">
        <w:rPr>
          <w:rFonts w:asciiTheme="minorHAnsi" w:hAnsiTheme="minorHAnsi" w:cstheme="minorHAnsi"/>
        </w:rPr>
        <w:t>Hasil analisis regresi berganda dapat dilihat pada Tabel berikut:</w:t>
      </w:r>
    </w:p>
    <w:p w:rsidR="00DE2ADA" w:rsidRPr="00F663F1" w:rsidRDefault="00DE2ADA" w:rsidP="009F458B">
      <w:pPr>
        <w:autoSpaceDE w:val="0"/>
        <w:autoSpaceDN w:val="0"/>
        <w:adjustRightInd w:val="0"/>
        <w:ind w:left="0"/>
        <w:jc w:val="center"/>
        <w:rPr>
          <w:rFonts w:asciiTheme="minorHAnsi" w:hAnsiTheme="minorHAnsi" w:cstheme="minorHAnsi"/>
          <w:b/>
          <w:lang w:val="en-US"/>
        </w:rPr>
      </w:pPr>
      <w:r w:rsidRPr="00F663F1">
        <w:rPr>
          <w:rFonts w:asciiTheme="minorHAnsi" w:hAnsiTheme="minorHAnsi" w:cstheme="minorHAnsi"/>
          <w:b/>
        </w:rPr>
        <w:t>Tabel 1</w:t>
      </w:r>
      <w:r w:rsidR="002B7A15">
        <w:rPr>
          <w:rFonts w:asciiTheme="minorHAnsi" w:hAnsiTheme="minorHAnsi" w:cstheme="minorHAnsi"/>
          <w:b/>
          <w:lang w:val="en-US"/>
        </w:rPr>
        <w:t>2</w:t>
      </w:r>
      <w:r w:rsidR="00120A64" w:rsidRPr="00F663F1">
        <w:rPr>
          <w:rFonts w:asciiTheme="minorHAnsi" w:hAnsiTheme="minorHAnsi" w:cstheme="minorHAnsi"/>
          <w:b/>
          <w:lang w:val="en-US"/>
        </w:rPr>
        <w:t xml:space="preserve"> </w:t>
      </w:r>
      <w:r w:rsidRPr="00F663F1">
        <w:rPr>
          <w:rFonts w:asciiTheme="minorHAnsi" w:hAnsiTheme="minorHAnsi" w:cstheme="minorHAnsi"/>
          <w:b/>
        </w:rPr>
        <w:t>Data Analisis Regresi Berganda</w:t>
      </w:r>
    </w:p>
    <w:p w:rsidR="009F458B" w:rsidRPr="00F663F1" w:rsidRDefault="00EF6CDF" w:rsidP="009F458B">
      <w:pPr>
        <w:autoSpaceDE w:val="0"/>
        <w:autoSpaceDN w:val="0"/>
        <w:adjustRightInd w:val="0"/>
        <w:ind w:left="0"/>
        <w:jc w:val="center"/>
        <w:rPr>
          <w:rFonts w:asciiTheme="minorHAnsi" w:hAnsiTheme="minorHAnsi" w:cstheme="minorHAnsi"/>
          <w:b/>
          <w:lang w:val="en-US"/>
        </w:rPr>
      </w:pPr>
      <w:r w:rsidRPr="00F663F1">
        <w:rPr>
          <w:noProof/>
          <w:lang w:val="en-US"/>
        </w:rPr>
        <w:drawing>
          <wp:inline distT="0" distB="0" distL="0" distR="0" wp14:anchorId="71355FDB" wp14:editId="27AB4447">
            <wp:extent cx="2562225" cy="12477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60955" cy="1247157"/>
                    </a:xfrm>
                    <a:prstGeom prst="rect">
                      <a:avLst/>
                    </a:prstGeom>
                    <a:noFill/>
                    <a:ln>
                      <a:noFill/>
                    </a:ln>
                  </pic:spPr>
                </pic:pic>
              </a:graphicData>
            </a:graphic>
          </wp:inline>
        </w:drawing>
      </w:r>
    </w:p>
    <w:p w:rsidR="009F458B" w:rsidRPr="00F663F1" w:rsidRDefault="009F458B" w:rsidP="009F458B">
      <w:pPr>
        <w:autoSpaceDE w:val="0"/>
        <w:autoSpaceDN w:val="0"/>
        <w:adjustRightInd w:val="0"/>
        <w:ind w:left="0" w:firstLine="3"/>
        <w:jc w:val="both"/>
        <w:rPr>
          <w:rFonts w:asciiTheme="minorHAnsi" w:hAnsiTheme="minorHAnsi" w:cstheme="minorHAnsi"/>
          <w:b/>
        </w:rPr>
      </w:pPr>
      <w:r w:rsidRPr="00F663F1">
        <w:rPr>
          <w:rFonts w:asciiTheme="minorHAnsi" w:hAnsiTheme="minorHAnsi" w:cstheme="minorHAnsi"/>
          <w:bCs/>
        </w:rPr>
        <w:t xml:space="preserve">Sumber : </w:t>
      </w:r>
      <w:r w:rsidRPr="00F663F1">
        <w:rPr>
          <w:rFonts w:asciiTheme="minorHAnsi" w:hAnsiTheme="minorHAnsi" w:cstheme="minorHAnsi"/>
          <w:bCs/>
          <w:lang w:val="en-US"/>
        </w:rPr>
        <w:t>Hasil d</w:t>
      </w:r>
      <w:r w:rsidRPr="00F663F1">
        <w:rPr>
          <w:rFonts w:asciiTheme="minorHAnsi" w:hAnsiTheme="minorHAnsi" w:cstheme="minorHAnsi"/>
          <w:bCs/>
        </w:rPr>
        <w:t>ata dolah</w:t>
      </w:r>
    </w:p>
    <w:p w:rsidR="00DE2ADA" w:rsidRPr="00F663F1" w:rsidRDefault="00DE2ADA" w:rsidP="00DE2ADA">
      <w:pPr>
        <w:autoSpaceDE w:val="0"/>
        <w:autoSpaceDN w:val="0"/>
        <w:adjustRightInd w:val="0"/>
        <w:jc w:val="both"/>
        <w:rPr>
          <w:rFonts w:asciiTheme="minorHAnsi" w:hAnsiTheme="minorHAnsi" w:cstheme="minorHAnsi"/>
        </w:rPr>
      </w:pPr>
    </w:p>
    <w:p w:rsidR="00DE2ADA" w:rsidRPr="00F663F1" w:rsidRDefault="00DE2ADA" w:rsidP="009F458B">
      <w:pPr>
        <w:autoSpaceDE w:val="0"/>
        <w:autoSpaceDN w:val="0"/>
        <w:adjustRightInd w:val="0"/>
        <w:ind w:left="0" w:firstLine="567"/>
        <w:jc w:val="both"/>
        <w:rPr>
          <w:rFonts w:asciiTheme="minorHAnsi" w:hAnsiTheme="minorHAnsi" w:cstheme="minorHAnsi"/>
        </w:rPr>
      </w:pPr>
      <w:r w:rsidRPr="00F663F1">
        <w:rPr>
          <w:rFonts w:asciiTheme="minorHAnsi" w:hAnsiTheme="minorHAnsi" w:cstheme="minorHAnsi"/>
        </w:rPr>
        <w:t xml:space="preserve">Persamaan regresi  berganda  yang  didapat  berdasarkan di atas yaitu </w:t>
      </w:r>
      <w:r w:rsidRPr="00F663F1">
        <w:rPr>
          <w:rFonts w:asciiTheme="minorHAnsi" w:hAnsiTheme="minorHAnsi" w:cstheme="minorHAnsi"/>
          <w:iCs/>
        </w:rPr>
        <w:t>Y</w:t>
      </w:r>
      <w:r w:rsidRPr="00F663F1">
        <w:rPr>
          <w:rFonts w:asciiTheme="minorHAnsi" w:hAnsiTheme="minorHAnsi" w:cstheme="minorHAnsi"/>
        </w:rPr>
        <w:t xml:space="preserve"> = 472,468 + 21,302X</w:t>
      </w:r>
      <w:r w:rsidRPr="00F663F1">
        <w:rPr>
          <w:rFonts w:asciiTheme="minorHAnsi" w:hAnsiTheme="minorHAnsi" w:cstheme="minorHAnsi"/>
          <w:vertAlign w:val="subscript"/>
        </w:rPr>
        <w:t>1</w:t>
      </w:r>
      <w:r w:rsidRPr="00F663F1">
        <w:rPr>
          <w:rFonts w:asciiTheme="minorHAnsi" w:hAnsiTheme="minorHAnsi" w:cstheme="minorHAnsi"/>
        </w:rPr>
        <w:t xml:space="preserve"> + 272,951X</w:t>
      </w:r>
      <w:r w:rsidRPr="00F663F1">
        <w:rPr>
          <w:rFonts w:asciiTheme="minorHAnsi" w:hAnsiTheme="minorHAnsi" w:cstheme="minorHAnsi"/>
          <w:vertAlign w:val="subscript"/>
        </w:rPr>
        <w:t>2</w:t>
      </w:r>
      <w:r w:rsidRPr="00F663F1">
        <w:rPr>
          <w:rFonts w:asciiTheme="minorHAnsi" w:hAnsiTheme="minorHAnsi" w:cstheme="minorHAnsi"/>
        </w:rPr>
        <w:t xml:space="preserve"> – 321,204X</w:t>
      </w:r>
      <w:r w:rsidRPr="00F663F1">
        <w:rPr>
          <w:rFonts w:asciiTheme="minorHAnsi" w:hAnsiTheme="minorHAnsi" w:cstheme="minorHAnsi"/>
          <w:vertAlign w:val="subscript"/>
        </w:rPr>
        <w:t>3</w:t>
      </w:r>
      <w:r w:rsidRPr="00F663F1">
        <w:rPr>
          <w:rFonts w:asciiTheme="minorHAnsi" w:hAnsiTheme="minorHAnsi" w:cstheme="minorHAnsi"/>
        </w:rPr>
        <w:t xml:space="preserve"> bentuk persamaan regresi ini memiliki makna sebagai berikut:</w:t>
      </w:r>
    </w:p>
    <w:p w:rsidR="00DE2ADA" w:rsidRPr="00F663F1" w:rsidRDefault="00DE2ADA" w:rsidP="00DE2ADA">
      <w:pPr>
        <w:autoSpaceDE w:val="0"/>
        <w:autoSpaceDN w:val="0"/>
        <w:adjustRightInd w:val="0"/>
        <w:ind w:left="426" w:hanging="426"/>
        <w:jc w:val="both"/>
        <w:rPr>
          <w:rFonts w:asciiTheme="minorHAnsi" w:hAnsiTheme="minorHAnsi" w:cstheme="minorHAnsi"/>
        </w:rPr>
      </w:pPr>
      <w:r w:rsidRPr="00F663F1">
        <w:rPr>
          <w:rFonts w:asciiTheme="minorHAnsi" w:hAnsiTheme="minorHAnsi" w:cstheme="minorHAnsi"/>
        </w:rPr>
        <w:t>1.</w:t>
      </w:r>
      <w:r w:rsidRPr="00F663F1">
        <w:rPr>
          <w:rFonts w:asciiTheme="minorHAnsi" w:hAnsiTheme="minorHAnsi" w:cstheme="minorHAnsi"/>
        </w:rPr>
        <w:tab/>
        <w:t xml:space="preserve">Konstanta a = 472,48. Nilai konstanta ini memberi pengertian bahwa jika variabel bebas yang terdiri </w:t>
      </w:r>
      <w:r w:rsidRPr="00F663F1">
        <w:rPr>
          <w:rFonts w:asciiTheme="minorHAnsi" w:hAnsiTheme="minorHAnsi" w:cstheme="minorHAnsi"/>
          <w:i/>
        </w:rPr>
        <w:t xml:space="preserve">Earning per Share </w:t>
      </w:r>
      <w:r w:rsidRPr="00F663F1">
        <w:rPr>
          <w:rFonts w:asciiTheme="minorHAnsi" w:hAnsiTheme="minorHAnsi" w:cstheme="minorHAnsi"/>
        </w:rPr>
        <w:t>(X</w:t>
      </w:r>
      <w:r w:rsidRPr="00F663F1">
        <w:rPr>
          <w:rFonts w:asciiTheme="minorHAnsi" w:hAnsiTheme="minorHAnsi" w:cstheme="minorHAnsi"/>
          <w:vertAlign w:val="subscript"/>
        </w:rPr>
        <w:t>1</w:t>
      </w:r>
      <w:r w:rsidRPr="00F663F1">
        <w:rPr>
          <w:rFonts w:asciiTheme="minorHAnsi" w:hAnsiTheme="minorHAnsi" w:cstheme="minorHAnsi"/>
        </w:rPr>
        <w:t xml:space="preserve">), </w:t>
      </w:r>
      <w:r w:rsidRPr="00F663F1">
        <w:rPr>
          <w:rFonts w:asciiTheme="minorHAnsi" w:hAnsiTheme="minorHAnsi" w:cstheme="minorHAnsi"/>
          <w:i/>
        </w:rPr>
        <w:lastRenderedPageBreak/>
        <w:t>Price Earning Ratio</w:t>
      </w:r>
      <w:r w:rsidRPr="00F663F1">
        <w:rPr>
          <w:rFonts w:asciiTheme="minorHAnsi" w:hAnsiTheme="minorHAnsi" w:cstheme="minorHAnsi"/>
        </w:rPr>
        <w:t xml:space="preserve"> (X</w:t>
      </w:r>
      <w:r w:rsidRPr="00F663F1">
        <w:rPr>
          <w:rFonts w:asciiTheme="minorHAnsi" w:hAnsiTheme="minorHAnsi" w:cstheme="minorHAnsi"/>
          <w:vertAlign w:val="subscript"/>
        </w:rPr>
        <w:t>2</w:t>
      </w:r>
      <w:r w:rsidRPr="00F663F1">
        <w:rPr>
          <w:rFonts w:asciiTheme="minorHAnsi" w:hAnsiTheme="minorHAnsi" w:cstheme="minorHAnsi"/>
        </w:rPr>
        <w:t>),</w:t>
      </w:r>
      <w:r w:rsidRPr="00F663F1">
        <w:rPr>
          <w:rFonts w:asciiTheme="minorHAnsi" w:hAnsiTheme="minorHAnsi" w:cstheme="minorHAnsi"/>
          <w:i/>
          <w:iCs/>
        </w:rPr>
        <w:t xml:space="preserve"> Debt to Equity Ratio </w:t>
      </w:r>
      <w:r w:rsidRPr="00F663F1">
        <w:rPr>
          <w:rFonts w:asciiTheme="minorHAnsi" w:hAnsiTheme="minorHAnsi" w:cstheme="minorHAnsi"/>
          <w:iCs/>
        </w:rPr>
        <w:t>(X</w:t>
      </w:r>
      <w:r w:rsidRPr="00F663F1">
        <w:rPr>
          <w:rFonts w:asciiTheme="minorHAnsi" w:hAnsiTheme="minorHAnsi" w:cstheme="minorHAnsi"/>
          <w:iCs/>
          <w:vertAlign w:val="subscript"/>
        </w:rPr>
        <w:t>3</w:t>
      </w:r>
      <w:r w:rsidRPr="00F663F1">
        <w:rPr>
          <w:rFonts w:asciiTheme="minorHAnsi" w:hAnsiTheme="minorHAnsi" w:cstheme="minorHAnsi"/>
          <w:iCs/>
        </w:rPr>
        <w:t>)</w:t>
      </w:r>
      <w:r w:rsidRPr="00F663F1">
        <w:rPr>
          <w:rFonts w:asciiTheme="minorHAnsi" w:hAnsiTheme="minorHAnsi" w:cstheme="minorHAnsi"/>
        </w:rPr>
        <w:t xml:space="preserve"> bernilai nol, maka harga saham bernilai sebesar 472,468.</w:t>
      </w:r>
    </w:p>
    <w:p w:rsidR="00DE2ADA" w:rsidRPr="00F663F1" w:rsidRDefault="00DE2ADA" w:rsidP="00DE2ADA">
      <w:pPr>
        <w:autoSpaceDE w:val="0"/>
        <w:autoSpaceDN w:val="0"/>
        <w:adjustRightInd w:val="0"/>
        <w:ind w:left="426" w:hanging="426"/>
        <w:jc w:val="both"/>
        <w:rPr>
          <w:rFonts w:asciiTheme="minorHAnsi" w:hAnsiTheme="minorHAnsi" w:cstheme="minorHAnsi"/>
        </w:rPr>
      </w:pPr>
      <w:r w:rsidRPr="00F663F1">
        <w:rPr>
          <w:rFonts w:asciiTheme="minorHAnsi" w:hAnsiTheme="minorHAnsi" w:cstheme="minorHAnsi"/>
        </w:rPr>
        <w:t>2.</w:t>
      </w:r>
      <w:r w:rsidRPr="00F663F1">
        <w:rPr>
          <w:rFonts w:asciiTheme="minorHAnsi" w:hAnsiTheme="minorHAnsi" w:cstheme="minorHAnsi"/>
        </w:rPr>
        <w:tab/>
        <w:t>Koefisien regresi X</w:t>
      </w:r>
      <w:r w:rsidRPr="00F663F1">
        <w:rPr>
          <w:rFonts w:asciiTheme="minorHAnsi" w:hAnsiTheme="minorHAnsi" w:cstheme="minorHAnsi"/>
          <w:vertAlign w:val="subscript"/>
        </w:rPr>
        <w:t>1</w:t>
      </w:r>
      <w:r w:rsidRPr="00F663F1">
        <w:rPr>
          <w:rFonts w:asciiTheme="minorHAnsi" w:hAnsiTheme="minorHAnsi" w:cstheme="minorHAnsi"/>
        </w:rPr>
        <w:t xml:space="preserve"> (</w:t>
      </w:r>
      <w:r w:rsidRPr="00F663F1">
        <w:rPr>
          <w:rFonts w:asciiTheme="minorHAnsi" w:hAnsiTheme="minorHAnsi" w:cstheme="minorHAnsi"/>
          <w:i/>
        </w:rPr>
        <w:t>Earning Per Share</w:t>
      </w:r>
      <w:r w:rsidRPr="00F663F1">
        <w:rPr>
          <w:rFonts w:asciiTheme="minorHAnsi" w:hAnsiTheme="minorHAnsi" w:cstheme="minorHAnsi"/>
        </w:rPr>
        <w:t xml:space="preserve">/EPS) = 21,302. Koefisien regresi ini memberi pengertian bahwa jika ada peningkatan satu satuan </w:t>
      </w:r>
      <w:r w:rsidRPr="00F663F1">
        <w:rPr>
          <w:rFonts w:asciiTheme="minorHAnsi" w:hAnsiTheme="minorHAnsi" w:cstheme="minorHAnsi"/>
          <w:i/>
        </w:rPr>
        <w:t>Earning Per Share</w:t>
      </w:r>
      <w:r w:rsidRPr="00F663F1">
        <w:rPr>
          <w:rFonts w:asciiTheme="minorHAnsi" w:hAnsiTheme="minorHAnsi" w:cstheme="minorHAnsi"/>
        </w:rPr>
        <w:t xml:space="preserve"> (EPS) akan  mempengaruhi kenaikan harga saham sebesar 21,302 dengan variabel bebas lainnya dianggap konstan.</w:t>
      </w:r>
    </w:p>
    <w:p w:rsidR="00DE2ADA" w:rsidRPr="00F663F1" w:rsidRDefault="00DE2ADA" w:rsidP="00DE2ADA">
      <w:pPr>
        <w:autoSpaceDE w:val="0"/>
        <w:autoSpaceDN w:val="0"/>
        <w:adjustRightInd w:val="0"/>
        <w:ind w:left="426" w:hanging="426"/>
        <w:jc w:val="both"/>
        <w:rPr>
          <w:rFonts w:asciiTheme="minorHAnsi" w:hAnsiTheme="minorHAnsi" w:cstheme="minorHAnsi"/>
        </w:rPr>
      </w:pPr>
      <w:r w:rsidRPr="00F663F1">
        <w:rPr>
          <w:rFonts w:asciiTheme="minorHAnsi" w:hAnsiTheme="minorHAnsi" w:cstheme="minorHAnsi"/>
        </w:rPr>
        <w:t>3.</w:t>
      </w:r>
      <w:r w:rsidRPr="00F663F1">
        <w:rPr>
          <w:rFonts w:asciiTheme="minorHAnsi" w:hAnsiTheme="minorHAnsi" w:cstheme="minorHAnsi"/>
        </w:rPr>
        <w:tab/>
        <w:t>Koefisien regresi X</w:t>
      </w:r>
      <w:r w:rsidRPr="00F663F1">
        <w:rPr>
          <w:rFonts w:asciiTheme="minorHAnsi" w:hAnsiTheme="minorHAnsi" w:cstheme="minorHAnsi"/>
          <w:vertAlign w:val="subscript"/>
        </w:rPr>
        <w:t>2</w:t>
      </w:r>
      <w:r w:rsidRPr="00F663F1">
        <w:rPr>
          <w:rFonts w:asciiTheme="minorHAnsi" w:hAnsiTheme="minorHAnsi" w:cstheme="minorHAnsi"/>
        </w:rPr>
        <w:t xml:space="preserve"> (</w:t>
      </w:r>
      <w:r w:rsidRPr="00F663F1">
        <w:rPr>
          <w:rFonts w:asciiTheme="minorHAnsi" w:hAnsiTheme="minorHAnsi" w:cstheme="minorHAnsi"/>
          <w:i/>
        </w:rPr>
        <w:t>Price Earning Ratio</w:t>
      </w:r>
      <w:r w:rsidRPr="00F663F1">
        <w:rPr>
          <w:rFonts w:asciiTheme="minorHAnsi" w:hAnsiTheme="minorHAnsi" w:cstheme="minorHAnsi"/>
        </w:rPr>
        <w:t xml:space="preserve">/PER) = 272,951. Koefisien regresi bernilai positif ini memberi pengertian bahwa jika ada peningkatan satu satuan </w:t>
      </w:r>
      <w:r w:rsidRPr="00F663F1">
        <w:rPr>
          <w:rFonts w:asciiTheme="minorHAnsi" w:hAnsiTheme="minorHAnsi" w:cstheme="minorHAnsi"/>
          <w:i/>
        </w:rPr>
        <w:t>Price Earning Ratio</w:t>
      </w:r>
      <w:r w:rsidRPr="00F663F1">
        <w:rPr>
          <w:rFonts w:asciiTheme="minorHAnsi" w:hAnsiTheme="minorHAnsi" w:cstheme="minorHAnsi"/>
        </w:rPr>
        <w:t>/PER akan mempengaruhi peningkatan harga saham sebesar 272,951 dengan variabel bebas lainnya dianggap konstan.</w:t>
      </w:r>
    </w:p>
    <w:p w:rsidR="00DE2ADA" w:rsidRPr="00F663F1" w:rsidRDefault="00DE2ADA" w:rsidP="00DE2ADA">
      <w:pPr>
        <w:autoSpaceDE w:val="0"/>
        <w:autoSpaceDN w:val="0"/>
        <w:adjustRightInd w:val="0"/>
        <w:ind w:left="426" w:hanging="426"/>
        <w:jc w:val="both"/>
        <w:rPr>
          <w:rFonts w:asciiTheme="minorHAnsi" w:hAnsiTheme="minorHAnsi" w:cstheme="minorHAnsi"/>
        </w:rPr>
      </w:pPr>
      <w:r w:rsidRPr="00F663F1">
        <w:rPr>
          <w:rFonts w:asciiTheme="minorHAnsi" w:hAnsiTheme="minorHAnsi" w:cstheme="minorHAnsi"/>
        </w:rPr>
        <w:t>4.</w:t>
      </w:r>
      <w:r w:rsidRPr="00F663F1">
        <w:rPr>
          <w:rFonts w:asciiTheme="minorHAnsi" w:hAnsiTheme="minorHAnsi" w:cstheme="minorHAnsi"/>
        </w:rPr>
        <w:tab/>
        <w:t>Koefisien regresi X</w:t>
      </w:r>
      <w:r w:rsidRPr="00F663F1">
        <w:rPr>
          <w:rFonts w:asciiTheme="minorHAnsi" w:hAnsiTheme="minorHAnsi" w:cstheme="minorHAnsi"/>
          <w:vertAlign w:val="subscript"/>
        </w:rPr>
        <w:t>3</w:t>
      </w:r>
      <w:r w:rsidRPr="00F663F1">
        <w:rPr>
          <w:rFonts w:asciiTheme="minorHAnsi" w:hAnsiTheme="minorHAnsi" w:cstheme="minorHAnsi"/>
        </w:rPr>
        <w:t xml:space="preserve"> (</w:t>
      </w:r>
      <w:r w:rsidRPr="00F663F1">
        <w:rPr>
          <w:rFonts w:asciiTheme="minorHAnsi" w:hAnsiTheme="minorHAnsi" w:cstheme="minorHAnsi"/>
          <w:i/>
        </w:rPr>
        <w:t>Debt to Equity Ratio/</w:t>
      </w:r>
      <w:r w:rsidRPr="00F663F1">
        <w:rPr>
          <w:rFonts w:asciiTheme="minorHAnsi" w:hAnsiTheme="minorHAnsi" w:cstheme="minorHAnsi"/>
        </w:rPr>
        <w:t xml:space="preserve">DER) = –321,204. Koefisien regresi bernilai negatif ini memberi pengertian bahwa jika ada penurunan satu </w:t>
      </w:r>
      <w:r w:rsidRPr="00F663F1">
        <w:rPr>
          <w:rFonts w:asciiTheme="minorHAnsi" w:hAnsiTheme="minorHAnsi" w:cstheme="minorHAnsi"/>
          <w:i/>
        </w:rPr>
        <w:t>Debt to Equity Ratio/</w:t>
      </w:r>
      <w:r w:rsidRPr="00F663F1">
        <w:rPr>
          <w:rFonts w:asciiTheme="minorHAnsi" w:hAnsiTheme="minorHAnsi" w:cstheme="minorHAnsi"/>
        </w:rPr>
        <w:t>DER akan mempengaruhi penurunan harga saham sebesar 321,204 dengan variabel bebas lainnya dianggap konstan.</w:t>
      </w:r>
    </w:p>
    <w:p w:rsidR="009D4BB7" w:rsidRDefault="009D4BB7" w:rsidP="00DE2ADA">
      <w:pPr>
        <w:autoSpaceDE w:val="0"/>
        <w:autoSpaceDN w:val="0"/>
        <w:adjustRightInd w:val="0"/>
        <w:ind w:left="567" w:hanging="567"/>
        <w:jc w:val="both"/>
        <w:rPr>
          <w:rFonts w:asciiTheme="minorHAnsi" w:hAnsiTheme="minorHAnsi" w:cstheme="minorHAnsi"/>
          <w:b/>
          <w:bCs/>
          <w:lang w:val="en-US"/>
        </w:rPr>
      </w:pPr>
    </w:p>
    <w:p w:rsidR="00DE2ADA" w:rsidRPr="00F663F1" w:rsidRDefault="00DE2ADA" w:rsidP="00DE2ADA">
      <w:pPr>
        <w:autoSpaceDE w:val="0"/>
        <w:autoSpaceDN w:val="0"/>
        <w:adjustRightInd w:val="0"/>
        <w:ind w:left="567" w:hanging="567"/>
        <w:jc w:val="both"/>
        <w:rPr>
          <w:rFonts w:asciiTheme="minorHAnsi" w:hAnsiTheme="minorHAnsi" w:cstheme="minorHAnsi"/>
          <w:b/>
          <w:bCs/>
        </w:rPr>
      </w:pPr>
      <w:r w:rsidRPr="00F663F1">
        <w:rPr>
          <w:rFonts w:asciiTheme="minorHAnsi" w:hAnsiTheme="minorHAnsi" w:cstheme="minorHAnsi"/>
          <w:b/>
          <w:bCs/>
        </w:rPr>
        <w:t>Pengujian Hipotesis</w:t>
      </w:r>
    </w:p>
    <w:p w:rsidR="00DE2ADA" w:rsidRPr="00F663F1" w:rsidRDefault="00DE2ADA" w:rsidP="00DE2ADA">
      <w:pPr>
        <w:autoSpaceDE w:val="0"/>
        <w:autoSpaceDN w:val="0"/>
        <w:adjustRightInd w:val="0"/>
        <w:ind w:left="426" w:hanging="425"/>
        <w:jc w:val="both"/>
        <w:rPr>
          <w:rFonts w:asciiTheme="minorHAnsi" w:hAnsiTheme="minorHAnsi" w:cstheme="minorHAnsi"/>
          <w:b/>
        </w:rPr>
      </w:pPr>
      <w:r w:rsidRPr="00F663F1">
        <w:rPr>
          <w:rFonts w:asciiTheme="minorHAnsi" w:hAnsiTheme="minorHAnsi" w:cstheme="minorHAnsi"/>
          <w:b/>
        </w:rPr>
        <w:t>a.</w:t>
      </w:r>
      <w:r w:rsidRPr="00F663F1">
        <w:rPr>
          <w:rFonts w:asciiTheme="minorHAnsi" w:hAnsiTheme="minorHAnsi" w:cstheme="minorHAnsi"/>
          <w:b/>
        </w:rPr>
        <w:tab/>
        <w:t>Uji Signifikansi Simultan (Uji Statistik F)</w:t>
      </w:r>
    </w:p>
    <w:p w:rsidR="00EF6CDF" w:rsidRDefault="00EF6CDF" w:rsidP="00EF6CDF">
      <w:pPr>
        <w:autoSpaceDE w:val="0"/>
        <w:autoSpaceDN w:val="0"/>
        <w:adjustRightInd w:val="0"/>
        <w:ind w:left="0"/>
        <w:jc w:val="center"/>
        <w:rPr>
          <w:rFonts w:asciiTheme="minorHAnsi" w:hAnsiTheme="minorHAnsi" w:cstheme="minorHAnsi"/>
          <w:b/>
          <w:lang w:val="en-US"/>
        </w:rPr>
      </w:pPr>
    </w:p>
    <w:p w:rsidR="009D4BB7" w:rsidRDefault="009D4BB7" w:rsidP="00EF6CDF">
      <w:pPr>
        <w:autoSpaceDE w:val="0"/>
        <w:autoSpaceDN w:val="0"/>
        <w:adjustRightInd w:val="0"/>
        <w:ind w:left="0"/>
        <w:jc w:val="center"/>
        <w:rPr>
          <w:rFonts w:asciiTheme="minorHAnsi" w:hAnsiTheme="minorHAnsi" w:cstheme="minorHAnsi"/>
          <w:b/>
          <w:lang w:val="en-US"/>
        </w:rPr>
      </w:pPr>
    </w:p>
    <w:p w:rsidR="009D4BB7" w:rsidRPr="00F663F1" w:rsidRDefault="009D4BB7" w:rsidP="00EF6CDF">
      <w:pPr>
        <w:autoSpaceDE w:val="0"/>
        <w:autoSpaceDN w:val="0"/>
        <w:adjustRightInd w:val="0"/>
        <w:ind w:left="0"/>
        <w:jc w:val="center"/>
        <w:rPr>
          <w:rFonts w:asciiTheme="minorHAnsi" w:hAnsiTheme="minorHAnsi" w:cstheme="minorHAnsi"/>
          <w:b/>
          <w:lang w:val="en-US"/>
        </w:rPr>
      </w:pPr>
    </w:p>
    <w:p w:rsidR="00DE2ADA" w:rsidRPr="00F663F1" w:rsidRDefault="00DE2ADA" w:rsidP="00EF6CDF">
      <w:pPr>
        <w:autoSpaceDE w:val="0"/>
        <w:autoSpaceDN w:val="0"/>
        <w:adjustRightInd w:val="0"/>
        <w:ind w:left="0"/>
        <w:jc w:val="center"/>
        <w:rPr>
          <w:rFonts w:asciiTheme="minorHAnsi" w:hAnsiTheme="minorHAnsi" w:cstheme="minorHAnsi"/>
          <w:b/>
          <w:lang w:val="en-US"/>
        </w:rPr>
      </w:pPr>
      <w:r w:rsidRPr="00F663F1">
        <w:rPr>
          <w:rFonts w:asciiTheme="minorHAnsi" w:hAnsiTheme="minorHAnsi" w:cstheme="minorHAnsi"/>
          <w:b/>
        </w:rPr>
        <w:t>Tabel 1</w:t>
      </w:r>
      <w:r w:rsidR="002B7A15">
        <w:rPr>
          <w:rFonts w:asciiTheme="minorHAnsi" w:hAnsiTheme="minorHAnsi" w:cstheme="minorHAnsi"/>
          <w:b/>
          <w:lang w:val="en-US"/>
        </w:rPr>
        <w:t>3</w:t>
      </w:r>
      <w:r w:rsidR="00EF6CDF" w:rsidRPr="00F663F1">
        <w:rPr>
          <w:rFonts w:asciiTheme="minorHAnsi" w:hAnsiTheme="minorHAnsi" w:cstheme="minorHAnsi"/>
          <w:b/>
          <w:lang w:val="en-US"/>
        </w:rPr>
        <w:t xml:space="preserve"> </w:t>
      </w:r>
      <w:r w:rsidRPr="00F663F1">
        <w:rPr>
          <w:rFonts w:asciiTheme="minorHAnsi" w:hAnsiTheme="minorHAnsi" w:cstheme="minorHAnsi"/>
          <w:b/>
        </w:rPr>
        <w:t>Hasil Pengujian Secara Simultan</w:t>
      </w:r>
    </w:p>
    <w:p w:rsidR="00EF6CDF" w:rsidRPr="00F663F1" w:rsidRDefault="00EF6CDF" w:rsidP="00EF6CDF">
      <w:pPr>
        <w:autoSpaceDE w:val="0"/>
        <w:autoSpaceDN w:val="0"/>
        <w:adjustRightInd w:val="0"/>
        <w:ind w:left="0"/>
        <w:jc w:val="center"/>
        <w:rPr>
          <w:rFonts w:asciiTheme="minorHAnsi" w:hAnsiTheme="minorHAnsi" w:cstheme="minorHAnsi"/>
          <w:b/>
          <w:lang w:val="en-US"/>
        </w:rPr>
      </w:pPr>
      <w:r w:rsidRPr="00F663F1">
        <w:rPr>
          <w:noProof/>
          <w:lang w:val="en-US"/>
        </w:rPr>
        <w:drawing>
          <wp:inline distT="0" distB="0" distL="0" distR="0" wp14:anchorId="12E82948" wp14:editId="6F845943">
            <wp:extent cx="2562225" cy="1000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60955" cy="999629"/>
                    </a:xfrm>
                    <a:prstGeom prst="rect">
                      <a:avLst/>
                    </a:prstGeom>
                    <a:noFill/>
                    <a:ln>
                      <a:noFill/>
                    </a:ln>
                  </pic:spPr>
                </pic:pic>
              </a:graphicData>
            </a:graphic>
          </wp:inline>
        </w:drawing>
      </w:r>
    </w:p>
    <w:p w:rsidR="00EF6CDF" w:rsidRPr="00F663F1" w:rsidRDefault="00EF6CDF" w:rsidP="00EF6CDF">
      <w:pPr>
        <w:autoSpaceDE w:val="0"/>
        <w:autoSpaceDN w:val="0"/>
        <w:adjustRightInd w:val="0"/>
        <w:ind w:left="0" w:firstLine="3"/>
        <w:jc w:val="both"/>
        <w:rPr>
          <w:rFonts w:asciiTheme="minorHAnsi" w:hAnsiTheme="minorHAnsi" w:cstheme="minorHAnsi"/>
          <w:b/>
        </w:rPr>
      </w:pPr>
      <w:r w:rsidRPr="00F663F1">
        <w:rPr>
          <w:rFonts w:asciiTheme="minorHAnsi" w:hAnsiTheme="minorHAnsi" w:cstheme="minorHAnsi"/>
          <w:bCs/>
        </w:rPr>
        <w:t xml:space="preserve">Sumber : </w:t>
      </w:r>
      <w:r w:rsidRPr="00F663F1">
        <w:rPr>
          <w:rFonts w:asciiTheme="minorHAnsi" w:hAnsiTheme="minorHAnsi" w:cstheme="minorHAnsi"/>
          <w:bCs/>
          <w:lang w:val="en-US"/>
        </w:rPr>
        <w:t>Hasil d</w:t>
      </w:r>
      <w:r w:rsidRPr="00F663F1">
        <w:rPr>
          <w:rFonts w:asciiTheme="minorHAnsi" w:hAnsiTheme="minorHAnsi" w:cstheme="minorHAnsi"/>
          <w:bCs/>
        </w:rPr>
        <w:t>ata dolah</w:t>
      </w:r>
    </w:p>
    <w:p w:rsidR="00EF6CDF" w:rsidRPr="00F663F1" w:rsidRDefault="00EF6CDF" w:rsidP="00DE2ADA">
      <w:pPr>
        <w:autoSpaceDE w:val="0"/>
        <w:autoSpaceDN w:val="0"/>
        <w:adjustRightInd w:val="0"/>
        <w:ind w:left="426" w:firstLine="567"/>
        <w:jc w:val="both"/>
        <w:rPr>
          <w:rFonts w:asciiTheme="minorHAnsi" w:hAnsiTheme="minorHAnsi" w:cstheme="minorHAnsi"/>
          <w:lang w:val="en-US"/>
        </w:rPr>
      </w:pPr>
    </w:p>
    <w:p w:rsidR="00DE2ADA" w:rsidRPr="00F663F1" w:rsidRDefault="00DE2ADA" w:rsidP="00DE2ADA">
      <w:pPr>
        <w:autoSpaceDE w:val="0"/>
        <w:autoSpaceDN w:val="0"/>
        <w:adjustRightInd w:val="0"/>
        <w:ind w:left="426" w:firstLine="567"/>
        <w:jc w:val="both"/>
        <w:rPr>
          <w:rFonts w:asciiTheme="minorHAnsi" w:hAnsiTheme="minorHAnsi" w:cstheme="minorHAnsi"/>
        </w:rPr>
      </w:pPr>
      <w:r w:rsidRPr="00F663F1">
        <w:rPr>
          <w:rFonts w:asciiTheme="minorHAnsi" w:hAnsiTheme="minorHAnsi" w:cstheme="minorHAnsi"/>
        </w:rPr>
        <w:t>Hasil pengujian secara simultan menunjukkan nilai F</w:t>
      </w:r>
      <w:r w:rsidRPr="00F663F1">
        <w:rPr>
          <w:rFonts w:asciiTheme="minorHAnsi" w:hAnsiTheme="minorHAnsi" w:cstheme="minorHAnsi"/>
          <w:vertAlign w:val="subscript"/>
        </w:rPr>
        <w:t>hitung</w:t>
      </w:r>
      <w:r w:rsidRPr="00F663F1">
        <w:rPr>
          <w:rFonts w:asciiTheme="minorHAnsi" w:hAnsiTheme="minorHAnsi" w:cstheme="minorHAnsi"/>
        </w:rPr>
        <w:t xml:space="preserve"> (36,945) &gt; F</w:t>
      </w:r>
      <w:r w:rsidRPr="00F663F1">
        <w:rPr>
          <w:rFonts w:asciiTheme="minorHAnsi" w:hAnsiTheme="minorHAnsi" w:cstheme="minorHAnsi"/>
          <w:vertAlign w:val="subscript"/>
        </w:rPr>
        <w:t>tabel</w:t>
      </w:r>
      <w:r w:rsidRPr="00F663F1">
        <w:rPr>
          <w:rFonts w:asciiTheme="minorHAnsi" w:hAnsiTheme="minorHAnsi" w:cstheme="minorHAnsi"/>
        </w:rPr>
        <w:t xml:space="preserve"> (3,239) dan </w:t>
      </w:r>
      <w:r w:rsidRPr="00F663F1">
        <w:rPr>
          <w:rFonts w:asciiTheme="minorHAnsi" w:hAnsiTheme="minorHAnsi" w:cstheme="minorHAnsi"/>
          <w:i/>
        </w:rPr>
        <w:t>sig. F</w:t>
      </w:r>
      <w:r w:rsidRPr="00F663F1">
        <w:rPr>
          <w:rFonts w:asciiTheme="minorHAnsi" w:hAnsiTheme="minorHAnsi" w:cstheme="minorHAnsi"/>
        </w:rPr>
        <w:t xml:space="preserve"> = 0,000 &lt; 0,05, berarti bahwa variabel bebas secara simultan berpengaruh signifikan terhadap variabel terikat. Berdasarkan hasil uji F, membuktikan bahwa “Ada pengaruh </w:t>
      </w:r>
      <w:r w:rsidRPr="00F663F1">
        <w:rPr>
          <w:rFonts w:asciiTheme="minorHAnsi" w:hAnsiTheme="minorHAnsi" w:cstheme="minorHAnsi"/>
          <w:i/>
        </w:rPr>
        <w:t xml:space="preserve">Earning Per Share </w:t>
      </w:r>
      <w:r w:rsidRPr="00F663F1">
        <w:rPr>
          <w:rFonts w:asciiTheme="minorHAnsi" w:hAnsiTheme="minorHAnsi" w:cstheme="minorHAnsi"/>
        </w:rPr>
        <w:t xml:space="preserve">(EPS), </w:t>
      </w:r>
      <w:r w:rsidRPr="00F663F1">
        <w:rPr>
          <w:rFonts w:asciiTheme="minorHAnsi" w:hAnsiTheme="minorHAnsi" w:cstheme="minorHAnsi"/>
          <w:i/>
        </w:rPr>
        <w:t>Price Earning Ratio</w:t>
      </w:r>
      <w:r w:rsidRPr="00F663F1">
        <w:rPr>
          <w:rFonts w:asciiTheme="minorHAnsi" w:hAnsiTheme="minorHAnsi" w:cstheme="minorHAnsi"/>
        </w:rPr>
        <w:t xml:space="preserve"> (PER) dan </w:t>
      </w:r>
      <w:r w:rsidRPr="00F663F1">
        <w:rPr>
          <w:rFonts w:asciiTheme="minorHAnsi" w:hAnsiTheme="minorHAnsi" w:cstheme="minorHAnsi"/>
          <w:i/>
        </w:rPr>
        <w:t>Debt to Equity Ratio</w:t>
      </w:r>
      <w:r w:rsidRPr="00F663F1">
        <w:rPr>
          <w:rFonts w:asciiTheme="minorHAnsi" w:hAnsiTheme="minorHAnsi" w:cstheme="minorHAnsi"/>
        </w:rPr>
        <w:t xml:space="preserve"> (DER) secara simultan terhadap harga </w:t>
      </w:r>
      <w:r w:rsidRPr="00F663F1">
        <w:rPr>
          <w:rFonts w:asciiTheme="minorHAnsi" w:hAnsiTheme="minorHAnsi" w:cstheme="minorHAnsi"/>
        </w:rPr>
        <w:lastRenderedPageBreak/>
        <w:t xml:space="preserve">saham pada Perusahaan Rokok yang terdaftar di Bursa Efek Indonesia (BEI) Tahun 2013 – 2017”. </w:t>
      </w:r>
    </w:p>
    <w:p w:rsidR="00DE2ADA" w:rsidRPr="00F663F1" w:rsidRDefault="00DE2ADA" w:rsidP="00DE2ADA">
      <w:pPr>
        <w:autoSpaceDE w:val="0"/>
        <w:autoSpaceDN w:val="0"/>
        <w:adjustRightInd w:val="0"/>
        <w:ind w:left="426" w:hanging="426"/>
        <w:jc w:val="both"/>
        <w:rPr>
          <w:rFonts w:asciiTheme="minorHAnsi" w:hAnsiTheme="minorHAnsi" w:cstheme="minorHAnsi"/>
        </w:rPr>
      </w:pPr>
      <w:r w:rsidRPr="00F663F1">
        <w:rPr>
          <w:rFonts w:asciiTheme="minorHAnsi" w:hAnsiTheme="minorHAnsi" w:cstheme="minorHAnsi"/>
          <w:b/>
        </w:rPr>
        <w:t>b.</w:t>
      </w:r>
      <w:r w:rsidRPr="00F663F1">
        <w:rPr>
          <w:rFonts w:asciiTheme="minorHAnsi" w:hAnsiTheme="minorHAnsi" w:cstheme="minorHAnsi"/>
          <w:b/>
        </w:rPr>
        <w:tab/>
        <w:t xml:space="preserve">Uji Signifikansi Parameter Individual (Uji Statisik t) </w:t>
      </w:r>
    </w:p>
    <w:p w:rsidR="00DE2ADA" w:rsidRDefault="00DE2ADA" w:rsidP="00EF6CDF">
      <w:pPr>
        <w:autoSpaceDE w:val="0"/>
        <w:autoSpaceDN w:val="0"/>
        <w:adjustRightInd w:val="0"/>
        <w:ind w:left="426" w:firstLine="426"/>
        <w:jc w:val="both"/>
        <w:rPr>
          <w:rFonts w:asciiTheme="minorHAnsi" w:hAnsiTheme="minorHAnsi" w:cstheme="minorHAnsi"/>
          <w:lang w:val="en-US"/>
        </w:rPr>
      </w:pPr>
      <w:r w:rsidRPr="00F663F1">
        <w:rPr>
          <w:rFonts w:asciiTheme="minorHAnsi" w:hAnsiTheme="minorHAnsi" w:cstheme="minorHAnsi"/>
        </w:rPr>
        <w:t>Hasil pengujian parsial (Uji t), sebagai berikut:</w:t>
      </w:r>
    </w:p>
    <w:p w:rsidR="002B7A15" w:rsidRPr="002B7A15" w:rsidRDefault="002B7A15" w:rsidP="00EF6CDF">
      <w:pPr>
        <w:autoSpaceDE w:val="0"/>
        <w:autoSpaceDN w:val="0"/>
        <w:adjustRightInd w:val="0"/>
        <w:ind w:left="426" w:firstLine="426"/>
        <w:jc w:val="both"/>
        <w:rPr>
          <w:rFonts w:asciiTheme="minorHAnsi" w:hAnsiTheme="minorHAnsi" w:cstheme="minorHAnsi"/>
          <w:lang w:val="en-US"/>
        </w:rPr>
      </w:pPr>
    </w:p>
    <w:p w:rsidR="00DE2ADA" w:rsidRPr="00F663F1" w:rsidRDefault="00DE2ADA" w:rsidP="00EF6CDF">
      <w:pPr>
        <w:autoSpaceDE w:val="0"/>
        <w:autoSpaceDN w:val="0"/>
        <w:adjustRightInd w:val="0"/>
        <w:ind w:left="0"/>
        <w:jc w:val="center"/>
        <w:rPr>
          <w:rFonts w:asciiTheme="minorHAnsi" w:hAnsiTheme="minorHAnsi" w:cstheme="minorHAnsi"/>
          <w:b/>
          <w:lang w:val="en-US"/>
        </w:rPr>
      </w:pPr>
      <w:r w:rsidRPr="00F663F1">
        <w:rPr>
          <w:rFonts w:asciiTheme="minorHAnsi" w:hAnsiTheme="minorHAnsi" w:cstheme="minorHAnsi"/>
          <w:b/>
        </w:rPr>
        <w:t>Tabel 1</w:t>
      </w:r>
      <w:r w:rsidR="002B7A15">
        <w:rPr>
          <w:rFonts w:asciiTheme="minorHAnsi" w:hAnsiTheme="minorHAnsi" w:cstheme="minorHAnsi"/>
          <w:b/>
          <w:lang w:val="en-US"/>
        </w:rPr>
        <w:t>4</w:t>
      </w:r>
      <w:r w:rsidR="00EF6CDF" w:rsidRPr="00F663F1">
        <w:rPr>
          <w:rFonts w:asciiTheme="minorHAnsi" w:hAnsiTheme="minorHAnsi" w:cstheme="minorHAnsi"/>
          <w:b/>
          <w:lang w:val="en-US"/>
        </w:rPr>
        <w:t xml:space="preserve"> </w:t>
      </w:r>
      <w:r w:rsidRPr="00F663F1">
        <w:rPr>
          <w:rFonts w:asciiTheme="minorHAnsi" w:hAnsiTheme="minorHAnsi" w:cstheme="minorHAnsi"/>
          <w:b/>
        </w:rPr>
        <w:t>Hasil Pengujian Secara Parsial</w:t>
      </w:r>
    </w:p>
    <w:tbl>
      <w:tblPr>
        <w:tblW w:w="0" w:type="auto"/>
        <w:jc w:val="center"/>
        <w:tblInd w:w="10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56"/>
        <w:gridCol w:w="910"/>
        <w:gridCol w:w="966"/>
        <w:gridCol w:w="856"/>
        <w:gridCol w:w="672"/>
      </w:tblGrid>
      <w:tr w:rsidR="00F663F1" w:rsidRPr="00EF6CDF" w:rsidTr="00EF6CDF">
        <w:trPr>
          <w:jc w:val="center"/>
        </w:trPr>
        <w:tc>
          <w:tcPr>
            <w:tcW w:w="456" w:type="dxa"/>
            <w:shd w:val="clear" w:color="auto" w:fill="auto"/>
          </w:tcPr>
          <w:p w:rsidR="00EF6CDF" w:rsidRPr="00EF6CDF" w:rsidRDefault="00EF6CDF" w:rsidP="00EF6CDF">
            <w:pPr>
              <w:autoSpaceDE w:val="0"/>
              <w:autoSpaceDN w:val="0"/>
              <w:adjustRightInd w:val="0"/>
              <w:ind w:left="0"/>
              <w:jc w:val="center"/>
              <w:rPr>
                <w:b/>
                <w:sz w:val="20"/>
                <w:szCs w:val="20"/>
                <w:lang w:val="en-US"/>
              </w:rPr>
            </w:pPr>
            <w:r w:rsidRPr="00EF6CDF">
              <w:rPr>
                <w:b/>
                <w:sz w:val="20"/>
                <w:szCs w:val="20"/>
                <w:lang w:val="en-US"/>
              </w:rPr>
              <w:t>No</w:t>
            </w:r>
          </w:p>
        </w:tc>
        <w:tc>
          <w:tcPr>
            <w:tcW w:w="910" w:type="dxa"/>
            <w:shd w:val="clear" w:color="auto" w:fill="auto"/>
          </w:tcPr>
          <w:p w:rsidR="00EF6CDF" w:rsidRPr="00EF6CDF" w:rsidRDefault="00EF6CDF" w:rsidP="00EF6CDF">
            <w:pPr>
              <w:autoSpaceDE w:val="0"/>
              <w:autoSpaceDN w:val="0"/>
              <w:adjustRightInd w:val="0"/>
              <w:ind w:left="0"/>
              <w:jc w:val="center"/>
              <w:rPr>
                <w:b/>
                <w:sz w:val="20"/>
                <w:szCs w:val="20"/>
                <w:lang w:val="en-US"/>
              </w:rPr>
            </w:pPr>
            <w:r w:rsidRPr="00EF6CDF">
              <w:rPr>
                <w:b/>
                <w:sz w:val="20"/>
                <w:szCs w:val="20"/>
                <w:lang w:val="en-US"/>
              </w:rPr>
              <w:t>Variabel</w:t>
            </w:r>
          </w:p>
        </w:tc>
        <w:tc>
          <w:tcPr>
            <w:tcW w:w="966" w:type="dxa"/>
            <w:shd w:val="clear" w:color="auto" w:fill="auto"/>
          </w:tcPr>
          <w:p w:rsidR="00EF6CDF" w:rsidRPr="00EF6CDF" w:rsidRDefault="00EF6CDF" w:rsidP="00EF6CDF">
            <w:pPr>
              <w:autoSpaceDE w:val="0"/>
              <w:autoSpaceDN w:val="0"/>
              <w:adjustRightInd w:val="0"/>
              <w:ind w:left="0"/>
              <w:jc w:val="center"/>
              <w:rPr>
                <w:b/>
                <w:sz w:val="20"/>
                <w:szCs w:val="20"/>
                <w:lang w:val="en-US"/>
              </w:rPr>
            </w:pPr>
            <w:r w:rsidRPr="00EF6CDF">
              <w:rPr>
                <w:b/>
                <w:sz w:val="20"/>
                <w:szCs w:val="20"/>
                <w:lang w:val="en-US"/>
              </w:rPr>
              <w:t>t hitung</w:t>
            </w:r>
          </w:p>
        </w:tc>
        <w:tc>
          <w:tcPr>
            <w:tcW w:w="856" w:type="dxa"/>
            <w:shd w:val="clear" w:color="auto" w:fill="auto"/>
          </w:tcPr>
          <w:p w:rsidR="00EF6CDF" w:rsidRPr="00EF6CDF" w:rsidRDefault="00EF6CDF" w:rsidP="00EF6CDF">
            <w:pPr>
              <w:autoSpaceDE w:val="0"/>
              <w:autoSpaceDN w:val="0"/>
              <w:adjustRightInd w:val="0"/>
              <w:ind w:left="0"/>
              <w:jc w:val="center"/>
              <w:rPr>
                <w:b/>
                <w:sz w:val="20"/>
                <w:szCs w:val="20"/>
                <w:lang w:val="en-US"/>
              </w:rPr>
            </w:pPr>
            <w:r w:rsidRPr="00EF6CDF">
              <w:rPr>
                <w:b/>
                <w:sz w:val="20"/>
                <w:szCs w:val="20"/>
                <w:lang w:val="en-US"/>
              </w:rPr>
              <w:t>t tabel</w:t>
            </w:r>
          </w:p>
        </w:tc>
        <w:tc>
          <w:tcPr>
            <w:tcW w:w="672" w:type="dxa"/>
            <w:shd w:val="clear" w:color="auto" w:fill="auto"/>
          </w:tcPr>
          <w:p w:rsidR="00EF6CDF" w:rsidRPr="00EF6CDF" w:rsidRDefault="00EF6CDF" w:rsidP="00EF6CDF">
            <w:pPr>
              <w:autoSpaceDE w:val="0"/>
              <w:autoSpaceDN w:val="0"/>
              <w:adjustRightInd w:val="0"/>
              <w:ind w:left="0"/>
              <w:jc w:val="center"/>
              <w:rPr>
                <w:b/>
                <w:sz w:val="20"/>
                <w:szCs w:val="20"/>
                <w:lang w:val="en-US"/>
              </w:rPr>
            </w:pPr>
            <w:r w:rsidRPr="00EF6CDF">
              <w:rPr>
                <w:b/>
                <w:sz w:val="20"/>
                <w:szCs w:val="20"/>
                <w:lang w:val="en-US"/>
              </w:rPr>
              <w:t>Sig.</w:t>
            </w:r>
          </w:p>
        </w:tc>
      </w:tr>
      <w:tr w:rsidR="00F663F1" w:rsidRPr="00EF6CDF" w:rsidTr="00EF6CDF">
        <w:trPr>
          <w:jc w:val="center"/>
        </w:trPr>
        <w:tc>
          <w:tcPr>
            <w:tcW w:w="456" w:type="dxa"/>
            <w:shd w:val="clear" w:color="auto" w:fill="auto"/>
          </w:tcPr>
          <w:p w:rsidR="00EF6CDF" w:rsidRPr="00EF6CDF" w:rsidRDefault="00EF6CDF" w:rsidP="00EF6CDF">
            <w:pPr>
              <w:autoSpaceDE w:val="0"/>
              <w:autoSpaceDN w:val="0"/>
              <w:adjustRightInd w:val="0"/>
              <w:ind w:left="0"/>
              <w:jc w:val="center"/>
              <w:rPr>
                <w:sz w:val="20"/>
                <w:szCs w:val="20"/>
                <w:lang w:val="en-US"/>
              </w:rPr>
            </w:pPr>
            <w:r w:rsidRPr="00EF6CDF">
              <w:rPr>
                <w:sz w:val="20"/>
                <w:szCs w:val="20"/>
                <w:lang w:val="en-US"/>
              </w:rPr>
              <w:t>1</w:t>
            </w:r>
          </w:p>
        </w:tc>
        <w:tc>
          <w:tcPr>
            <w:tcW w:w="910" w:type="dxa"/>
            <w:shd w:val="clear" w:color="auto" w:fill="auto"/>
          </w:tcPr>
          <w:p w:rsidR="00EF6CDF" w:rsidRPr="00EF6CDF" w:rsidRDefault="00EF6CDF" w:rsidP="00EF6CDF">
            <w:pPr>
              <w:autoSpaceDE w:val="0"/>
              <w:autoSpaceDN w:val="0"/>
              <w:adjustRightInd w:val="0"/>
              <w:ind w:left="0"/>
              <w:jc w:val="center"/>
              <w:rPr>
                <w:sz w:val="20"/>
                <w:szCs w:val="20"/>
                <w:lang w:val="en-US"/>
              </w:rPr>
            </w:pPr>
            <w:r w:rsidRPr="00EF6CDF">
              <w:rPr>
                <w:sz w:val="20"/>
                <w:szCs w:val="20"/>
                <w:lang w:val="en-US"/>
              </w:rPr>
              <w:t>EPS (X</w:t>
            </w:r>
            <w:r w:rsidRPr="00EF6CDF">
              <w:rPr>
                <w:sz w:val="20"/>
                <w:szCs w:val="20"/>
                <w:vertAlign w:val="subscript"/>
                <w:lang w:val="en-US"/>
              </w:rPr>
              <w:t>1</w:t>
            </w:r>
            <w:r w:rsidRPr="00EF6CDF">
              <w:rPr>
                <w:sz w:val="20"/>
                <w:szCs w:val="20"/>
                <w:lang w:val="en-US"/>
              </w:rPr>
              <w:t>)</w:t>
            </w:r>
          </w:p>
        </w:tc>
        <w:tc>
          <w:tcPr>
            <w:tcW w:w="966" w:type="dxa"/>
            <w:shd w:val="clear" w:color="auto" w:fill="auto"/>
          </w:tcPr>
          <w:p w:rsidR="00EF6CDF" w:rsidRPr="00EF6CDF" w:rsidRDefault="00EF6CDF" w:rsidP="00EF6CDF">
            <w:pPr>
              <w:autoSpaceDE w:val="0"/>
              <w:autoSpaceDN w:val="0"/>
              <w:adjustRightInd w:val="0"/>
              <w:ind w:left="0"/>
              <w:jc w:val="center"/>
              <w:rPr>
                <w:sz w:val="20"/>
                <w:szCs w:val="20"/>
                <w:lang w:val="en-US"/>
              </w:rPr>
            </w:pPr>
            <w:r w:rsidRPr="00EF6CDF">
              <w:rPr>
                <w:sz w:val="20"/>
                <w:szCs w:val="20"/>
                <w:lang w:val="en-US"/>
              </w:rPr>
              <w:t>8.870</w:t>
            </w:r>
          </w:p>
        </w:tc>
        <w:tc>
          <w:tcPr>
            <w:tcW w:w="856" w:type="dxa"/>
            <w:shd w:val="clear" w:color="auto" w:fill="auto"/>
          </w:tcPr>
          <w:p w:rsidR="00EF6CDF" w:rsidRPr="00EF6CDF" w:rsidRDefault="00EF6CDF" w:rsidP="00EF6CDF">
            <w:pPr>
              <w:autoSpaceDE w:val="0"/>
              <w:autoSpaceDN w:val="0"/>
              <w:adjustRightInd w:val="0"/>
              <w:ind w:left="0"/>
              <w:jc w:val="center"/>
              <w:rPr>
                <w:sz w:val="20"/>
                <w:szCs w:val="20"/>
                <w:lang w:val="en-US"/>
              </w:rPr>
            </w:pPr>
            <w:r w:rsidRPr="00EF6CDF">
              <w:rPr>
                <w:sz w:val="20"/>
                <w:szCs w:val="20"/>
                <w:lang w:val="en-US"/>
              </w:rPr>
              <w:t>2,473</w:t>
            </w:r>
          </w:p>
        </w:tc>
        <w:tc>
          <w:tcPr>
            <w:tcW w:w="672" w:type="dxa"/>
            <w:shd w:val="clear" w:color="auto" w:fill="auto"/>
          </w:tcPr>
          <w:p w:rsidR="00EF6CDF" w:rsidRPr="00EF6CDF" w:rsidRDefault="00EF6CDF" w:rsidP="00EF6CDF">
            <w:pPr>
              <w:autoSpaceDE w:val="0"/>
              <w:autoSpaceDN w:val="0"/>
              <w:adjustRightInd w:val="0"/>
              <w:ind w:left="0"/>
              <w:jc w:val="center"/>
              <w:rPr>
                <w:sz w:val="20"/>
                <w:szCs w:val="20"/>
                <w:lang w:val="en-US"/>
              </w:rPr>
            </w:pPr>
            <w:r w:rsidRPr="00EF6CDF">
              <w:rPr>
                <w:sz w:val="20"/>
                <w:szCs w:val="20"/>
                <w:lang w:val="en-US"/>
              </w:rPr>
              <w:t>0,000</w:t>
            </w:r>
          </w:p>
        </w:tc>
      </w:tr>
      <w:tr w:rsidR="00F663F1" w:rsidRPr="00EF6CDF" w:rsidTr="00EF6CDF">
        <w:trPr>
          <w:jc w:val="center"/>
        </w:trPr>
        <w:tc>
          <w:tcPr>
            <w:tcW w:w="456" w:type="dxa"/>
            <w:shd w:val="clear" w:color="auto" w:fill="auto"/>
          </w:tcPr>
          <w:p w:rsidR="00EF6CDF" w:rsidRPr="00EF6CDF" w:rsidRDefault="00EF6CDF" w:rsidP="00EF6CDF">
            <w:pPr>
              <w:autoSpaceDE w:val="0"/>
              <w:autoSpaceDN w:val="0"/>
              <w:adjustRightInd w:val="0"/>
              <w:ind w:left="0"/>
              <w:jc w:val="center"/>
              <w:rPr>
                <w:sz w:val="20"/>
                <w:szCs w:val="20"/>
                <w:lang w:val="en-US"/>
              </w:rPr>
            </w:pPr>
            <w:r w:rsidRPr="00EF6CDF">
              <w:rPr>
                <w:sz w:val="20"/>
                <w:szCs w:val="20"/>
                <w:lang w:val="en-US"/>
              </w:rPr>
              <w:t>2</w:t>
            </w:r>
          </w:p>
        </w:tc>
        <w:tc>
          <w:tcPr>
            <w:tcW w:w="910" w:type="dxa"/>
            <w:shd w:val="clear" w:color="auto" w:fill="auto"/>
          </w:tcPr>
          <w:p w:rsidR="00EF6CDF" w:rsidRPr="00EF6CDF" w:rsidRDefault="00EF6CDF" w:rsidP="00EF6CDF">
            <w:pPr>
              <w:autoSpaceDE w:val="0"/>
              <w:autoSpaceDN w:val="0"/>
              <w:adjustRightInd w:val="0"/>
              <w:ind w:left="0"/>
              <w:jc w:val="center"/>
              <w:rPr>
                <w:sz w:val="20"/>
                <w:szCs w:val="20"/>
                <w:lang w:val="en-US"/>
              </w:rPr>
            </w:pPr>
            <w:r w:rsidRPr="00EF6CDF">
              <w:rPr>
                <w:sz w:val="20"/>
                <w:szCs w:val="20"/>
                <w:lang w:val="en-US"/>
              </w:rPr>
              <w:t>PER (X</w:t>
            </w:r>
            <w:r w:rsidRPr="00EF6CDF">
              <w:rPr>
                <w:sz w:val="20"/>
                <w:szCs w:val="20"/>
                <w:vertAlign w:val="subscript"/>
                <w:lang w:val="en-US"/>
              </w:rPr>
              <w:t>2</w:t>
            </w:r>
            <w:r w:rsidRPr="00EF6CDF">
              <w:rPr>
                <w:sz w:val="20"/>
                <w:szCs w:val="20"/>
                <w:lang w:val="en-US"/>
              </w:rPr>
              <w:t>)</w:t>
            </w:r>
          </w:p>
        </w:tc>
        <w:tc>
          <w:tcPr>
            <w:tcW w:w="966" w:type="dxa"/>
            <w:shd w:val="clear" w:color="auto" w:fill="auto"/>
          </w:tcPr>
          <w:p w:rsidR="00EF6CDF" w:rsidRPr="00EF6CDF" w:rsidRDefault="00EF6CDF" w:rsidP="00EF6CDF">
            <w:pPr>
              <w:autoSpaceDE w:val="0"/>
              <w:autoSpaceDN w:val="0"/>
              <w:adjustRightInd w:val="0"/>
              <w:ind w:left="0"/>
              <w:jc w:val="center"/>
              <w:rPr>
                <w:sz w:val="20"/>
                <w:szCs w:val="20"/>
                <w:lang w:val="en-US"/>
              </w:rPr>
            </w:pPr>
            <w:r w:rsidRPr="00EF6CDF">
              <w:rPr>
                <w:sz w:val="20"/>
                <w:szCs w:val="20"/>
                <w:lang w:val="en-US"/>
              </w:rPr>
              <w:t>1.484</w:t>
            </w:r>
          </w:p>
        </w:tc>
        <w:tc>
          <w:tcPr>
            <w:tcW w:w="856" w:type="dxa"/>
            <w:shd w:val="clear" w:color="auto" w:fill="auto"/>
          </w:tcPr>
          <w:p w:rsidR="00EF6CDF" w:rsidRPr="00EF6CDF" w:rsidRDefault="00EF6CDF" w:rsidP="00EF6CDF">
            <w:pPr>
              <w:ind w:left="0"/>
              <w:jc w:val="center"/>
              <w:rPr>
                <w:sz w:val="20"/>
                <w:szCs w:val="20"/>
                <w:lang w:val="en-US"/>
              </w:rPr>
            </w:pPr>
            <w:r w:rsidRPr="00EF6CDF">
              <w:rPr>
                <w:sz w:val="20"/>
                <w:szCs w:val="20"/>
                <w:lang w:val="en-US"/>
              </w:rPr>
              <w:t>2,473</w:t>
            </w:r>
          </w:p>
        </w:tc>
        <w:tc>
          <w:tcPr>
            <w:tcW w:w="672" w:type="dxa"/>
            <w:shd w:val="clear" w:color="auto" w:fill="auto"/>
          </w:tcPr>
          <w:p w:rsidR="00EF6CDF" w:rsidRPr="00EF6CDF" w:rsidRDefault="00EF6CDF" w:rsidP="00EF6CDF">
            <w:pPr>
              <w:autoSpaceDE w:val="0"/>
              <w:autoSpaceDN w:val="0"/>
              <w:adjustRightInd w:val="0"/>
              <w:ind w:left="0"/>
              <w:jc w:val="center"/>
              <w:rPr>
                <w:sz w:val="20"/>
                <w:szCs w:val="20"/>
                <w:lang w:val="en-US"/>
              </w:rPr>
            </w:pPr>
            <w:r w:rsidRPr="00EF6CDF">
              <w:rPr>
                <w:sz w:val="20"/>
                <w:szCs w:val="20"/>
                <w:lang w:val="en-US"/>
              </w:rPr>
              <w:t>0,157</w:t>
            </w:r>
          </w:p>
        </w:tc>
      </w:tr>
      <w:tr w:rsidR="00F663F1" w:rsidRPr="00EF6CDF" w:rsidTr="00EF6CDF">
        <w:trPr>
          <w:jc w:val="center"/>
        </w:trPr>
        <w:tc>
          <w:tcPr>
            <w:tcW w:w="456" w:type="dxa"/>
            <w:shd w:val="clear" w:color="auto" w:fill="auto"/>
          </w:tcPr>
          <w:p w:rsidR="00EF6CDF" w:rsidRPr="00EF6CDF" w:rsidRDefault="00EF6CDF" w:rsidP="00EF6CDF">
            <w:pPr>
              <w:autoSpaceDE w:val="0"/>
              <w:autoSpaceDN w:val="0"/>
              <w:adjustRightInd w:val="0"/>
              <w:ind w:left="0"/>
              <w:jc w:val="center"/>
              <w:rPr>
                <w:sz w:val="20"/>
                <w:szCs w:val="20"/>
                <w:lang w:val="en-US"/>
              </w:rPr>
            </w:pPr>
            <w:r w:rsidRPr="00EF6CDF">
              <w:rPr>
                <w:sz w:val="20"/>
                <w:szCs w:val="20"/>
                <w:lang w:val="en-US"/>
              </w:rPr>
              <w:t>3</w:t>
            </w:r>
          </w:p>
        </w:tc>
        <w:tc>
          <w:tcPr>
            <w:tcW w:w="910" w:type="dxa"/>
            <w:shd w:val="clear" w:color="auto" w:fill="auto"/>
          </w:tcPr>
          <w:p w:rsidR="00EF6CDF" w:rsidRPr="00EF6CDF" w:rsidRDefault="00EF6CDF" w:rsidP="00EF6CDF">
            <w:pPr>
              <w:autoSpaceDE w:val="0"/>
              <w:autoSpaceDN w:val="0"/>
              <w:adjustRightInd w:val="0"/>
              <w:ind w:left="0"/>
              <w:jc w:val="center"/>
              <w:rPr>
                <w:sz w:val="20"/>
                <w:szCs w:val="20"/>
                <w:lang w:val="en-US"/>
              </w:rPr>
            </w:pPr>
            <w:r w:rsidRPr="00EF6CDF">
              <w:rPr>
                <w:sz w:val="20"/>
                <w:szCs w:val="20"/>
                <w:lang w:val="en-US"/>
              </w:rPr>
              <w:t>DER (X</w:t>
            </w:r>
            <w:r w:rsidRPr="00EF6CDF">
              <w:rPr>
                <w:sz w:val="20"/>
                <w:szCs w:val="20"/>
                <w:vertAlign w:val="subscript"/>
                <w:lang w:val="en-US"/>
              </w:rPr>
              <w:t>3</w:t>
            </w:r>
            <w:r w:rsidRPr="00EF6CDF">
              <w:rPr>
                <w:sz w:val="20"/>
                <w:szCs w:val="20"/>
                <w:lang w:val="en-US"/>
              </w:rPr>
              <w:t>)</w:t>
            </w:r>
          </w:p>
        </w:tc>
        <w:tc>
          <w:tcPr>
            <w:tcW w:w="966" w:type="dxa"/>
            <w:shd w:val="clear" w:color="auto" w:fill="auto"/>
          </w:tcPr>
          <w:p w:rsidR="00EF6CDF" w:rsidRPr="00EF6CDF" w:rsidRDefault="00EF6CDF" w:rsidP="00EF6CDF">
            <w:pPr>
              <w:autoSpaceDE w:val="0"/>
              <w:autoSpaceDN w:val="0"/>
              <w:adjustRightInd w:val="0"/>
              <w:ind w:left="0"/>
              <w:jc w:val="center"/>
              <w:rPr>
                <w:sz w:val="20"/>
                <w:szCs w:val="20"/>
                <w:lang w:val="en-US"/>
              </w:rPr>
            </w:pPr>
            <w:r w:rsidRPr="00EF6CDF">
              <w:rPr>
                <w:sz w:val="20"/>
                <w:szCs w:val="20"/>
                <w:lang w:val="en-US"/>
              </w:rPr>
              <w:t>-0.326</w:t>
            </w:r>
          </w:p>
        </w:tc>
        <w:tc>
          <w:tcPr>
            <w:tcW w:w="856" w:type="dxa"/>
            <w:shd w:val="clear" w:color="auto" w:fill="auto"/>
          </w:tcPr>
          <w:p w:rsidR="00EF6CDF" w:rsidRPr="00EF6CDF" w:rsidRDefault="00EF6CDF" w:rsidP="00EF6CDF">
            <w:pPr>
              <w:ind w:left="0"/>
              <w:jc w:val="center"/>
              <w:rPr>
                <w:sz w:val="20"/>
                <w:szCs w:val="20"/>
                <w:lang w:val="en-US"/>
              </w:rPr>
            </w:pPr>
            <w:r w:rsidRPr="00EF6CDF">
              <w:rPr>
                <w:sz w:val="20"/>
                <w:szCs w:val="20"/>
                <w:lang w:val="en-US"/>
              </w:rPr>
              <w:t>2,473</w:t>
            </w:r>
          </w:p>
        </w:tc>
        <w:tc>
          <w:tcPr>
            <w:tcW w:w="672" w:type="dxa"/>
            <w:shd w:val="clear" w:color="auto" w:fill="auto"/>
          </w:tcPr>
          <w:p w:rsidR="00EF6CDF" w:rsidRPr="00EF6CDF" w:rsidRDefault="00EF6CDF" w:rsidP="00EF6CDF">
            <w:pPr>
              <w:autoSpaceDE w:val="0"/>
              <w:autoSpaceDN w:val="0"/>
              <w:adjustRightInd w:val="0"/>
              <w:ind w:left="0"/>
              <w:jc w:val="center"/>
              <w:rPr>
                <w:sz w:val="20"/>
                <w:szCs w:val="20"/>
                <w:lang w:val="en-US"/>
              </w:rPr>
            </w:pPr>
            <w:r w:rsidRPr="00EF6CDF">
              <w:rPr>
                <w:sz w:val="20"/>
                <w:szCs w:val="20"/>
                <w:lang w:val="en-US"/>
              </w:rPr>
              <w:t>0,748</w:t>
            </w:r>
          </w:p>
        </w:tc>
      </w:tr>
    </w:tbl>
    <w:p w:rsidR="00EF6CDF" w:rsidRPr="00F663F1" w:rsidRDefault="00EF6CDF" w:rsidP="00EF6CDF">
      <w:pPr>
        <w:autoSpaceDE w:val="0"/>
        <w:autoSpaceDN w:val="0"/>
        <w:adjustRightInd w:val="0"/>
        <w:ind w:left="0" w:firstLine="3"/>
        <w:jc w:val="both"/>
        <w:rPr>
          <w:rFonts w:asciiTheme="minorHAnsi" w:hAnsiTheme="minorHAnsi" w:cstheme="minorHAnsi"/>
          <w:b/>
        </w:rPr>
      </w:pPr>
      <w:r w:rsidRPr="00F663F1">
        <w:rPr>
          <w:rFonts w:asciiTheme="minorHAnsi" w:hAnsiTheme="minorHAnsi" w:cstheme="minorHAnsi"/>
          <w:bCs/>
          <w:lang w:val="en-US"/>
        </w:rPr>
        <w:t xml:space="preserve">  </w:t>
      </w:r>
      <w:r w:rsidRPr="00F663F1">
        <w:rPr>
          <w:rFonts w:asciiTheme="minorHAnsi" w:hAnsiTheme="minorHAnsi" w:cstheme="minorHAnsi"/>
          <w:bCs/>
        </w:rPr>
        <w:t xml:space="preserve">Sumber : </w:t>
      </w:r>
      <w:r w:rsidRPr="00F663F1">
        <w:rPr>
          <w:rFonts w:asciiTheme="minorHAnsi" w:hAnsiTheme="minorHAnsi" w:cstheme="minorHAnsi"/>
          <w:bCs/>
          <w:lang w:val="en-US"/>
        </w:rPr>
        <w:t>Hasil d</w:t>
      </w:r>
      <w:r w:rsidRPr="00F663F1">
        <w:rPr>
          <w:rFonts w:asciiTheme="minorHAnsi" w:hAnsiTheme="minorHAnsi" w:cstheme="minorHAnsi"/>
          <w:bCs/>
        </w:rPr>
        <w:t>ata dolah</w:t>
      </w:r>
    </w:p>
    <w:p w:rsidR="00DE2ADA" w:rsidRPr="00F663F1" w:rsidRDefault="00DE2ADA" w:rsidP="00DE2ADA">
      <w:pPr>
        <w:autoSpaceDE w:val="0"/>
        <w:autoSpaceDN w:val="0"/>
        <w:adjustRightInd w:val="0"/>
        <w:ind w:left="993" w:firstLine="567"/>
        <w:jc w:val="both"/>
        <w:rPr>
          <w:rFonts w:asciiTheme="minorHAnsi" w:hAnsiTheme="minorHAnsi" w:cstheme="minorHAnsi"/>
        </w:rPr>
      </w:pPr>
    </w:p>
    <w:p w:rsidR="00DE2ADA" w:rsidRPr="00F663F1" w:rsidRDefault="00DE2ADA" w:rsidP="00DE2ADA">
      <w:pPr>
        <w:autoSpaceDE w:val="0"/>
        <w:autoSpaceDN w:val="0"/>
        <w:adjustRightInd w:val="0"/>
        <w:ind w:left="426" w:firstLine="567"/>
        <w:jc w:val="both"/>
        <w:rPr>
          <w:rFonts w:asciiTheme="minorHAnsi" w:hAnsiTheme="minorHAnsi" w:cstheme="minorHAnsi"/>
        </w:rPr>
      </w:pPr>
      <w:r w:rsidRPr="00F663F1">
        <w:rPr>
          <w:rFonts w:asciiTheme="minorHAnsi" w:hAnsiTheme="minorHAnsi" w:cstheme="minorHAnsi"/>
        </w:rPr>
        <w:t>Berdasarkan data pada Tabel 1</w:t>
      </w:r>
      <w:r w:rsidR="002B7A15">
        <w:rPr>
          <w:rFonts w:asciiTheme="minorHAnsi" w:hAnsiTheme="minorHAnsi" w:cstheme="minorHAnsi"/>
          <w:lang w:val="en-US"/>
        </w:rPr>
        <w:t>4</w:t>
      </w:r>
      <w:r w:rsidRPr="00F663F1">
        <w:rPr>
          <w:rFonts w:asciiTheme="minorHAnsi" w:hAnsiTheme="minorHAnsi" w:cstheme="minorHAnsi"/>
        </w:rPr>
        <w:t xml:space="preserve">, untuk variabel </w:t>
      </w:r>
      <w:r w:rsidRPr="00F663F1">
        <w:rPr>
          <w:rFonts w:asciiTheme="minorHAnsi" w:hAnsiTheme="minorHAnsi" w:cstheme="minorHAnsi"/>
          <w:i/>
        </w:rPr>
        <w:t>Earning Per Share/</w:t>
      </w:r>
      <w:r w:rsidRPr="00F663F1">
        <w:rPr>
          <w:rFonts w:asciiTheme="minorHAnsi" w:hAnsiTheme="minorHAnsi" w:cstheme="minorHAnsi"/>
        </w:rPr>
        <w:t>EPS (X</w:t>
      </w:r>
      <w:r w:rsidRPr="00F663F1">
        <w:rPr>
          <w:rFonts w:asciiTheme="minorHAnsi" w:hAnsiTheme="minorHAnsi" w:cstheme="minorHAnsi"/>
          <w:vertAlign w:val="subscript"/>
        </w:rPr>
        <w:t>1</w:t>
      </w:r>
      <w:r w:rsidRPr="00F663F1">
        <w:rPr>
          <w:rFonts w:asciiTheme="minorHAnsi" w:hAnsiTheme="minorHAnsi" w:cstheme="minorHAnsi"/>
        </w:rPr>
        <w:t>) nilai  t</w:t>
      </w:r>
      <w:r w:rsidRPr="00F663F1">
        <w:rPr>
          <w:rFonts w:asciiTheme="minorHAnsi" w:hAnsiTheme="minorHAnsi" w:cstheme="minorHAnsi"/>
          <w:vertAlign w:val="subscript"/>
        </w:rPr>
        <w:t>hitung</w:t>
      </w:r>
      <w:r w:rsidRPr="00F663F1">
        <w:rPr>
          <w:rFonts w:asciiTheme="minorHAnsi" w:hAnsiTheme="minorHAnsi" w:cstheme="minorHAnsi"/>
        </w:rPr>
        <w:t xml:space="preserve">  (8,870) &gt; t</w:t>
      </w:r>
      <w:r w:rsidRPr="00F663F1">
        <w:rPr>
          <w:rFonts w:asciiTheme="minorHAnsi" w:hAnsiTheme="minorHAnsi" w:cstheme="minorHAnsi"/>
          <w:vertAlign w:val="subscript"/>
        </w:rPr>
        <w:t>tabel</w:t>
      </w:r>
      <w:r w:rsidRPr="00F663F1">
        <w:rPr>
          <w:rFonts w:asciiTheme="minorHAnsi" w:hAnsiTheme="minorHAnsi" w:cstheme="minorHAnsi"/>
        </w:rPr>
        <w:t xml:space="preserve">  (2,473) dengan nilai </w:t>
      </w:r>
      <w:r w:rsidRPr="00F663F1">
        <w:rPr>
          <w:rFonts w:asciiTheme="minorHAnsi" w:hAnsiTheme="minorHAnsi" w:cstheme="minorHAnsi"/>
          <w:i/>
        </w:rPr>
        <w:t>sig.</w:t>
      </w:r>
      <w:r w:rsidRPr="00F663F1">
        <w:rPr>
          <w:rFonts w:asciiTheme="minorHAnsi" w:hAnsiTheme="minorHAnsi" w:cstheme="minorHAnsi"/>
        </w:rPr>
        <w:t xml:space="preserve"> = 0,00 &lt; </w:t>
      </w:r>
      <w:r w:rsidR="00CF325B" w:rsidRPr="00F663F1">
        <w:rPr>
          <w:rFonts w:ascii="Symbol" w:hAnsi="Symbol" w:cstheme="minorHAnsi"/>
          <w:lang w:val="en-US"/>
        </w:rPr>
        <w:t></w:t>
      </w:r>
      <w:r w:rsidRPr="00F663F1">
        <w:rPr>
          <w:rFonts w:asciiTheme="minorHAnsi" w:hAnsiTheme="minorHAnsi" w:cstheme="minorHAnsi"/>
        </w:rPr>
        <w:t xml:space="preserve"> = 0,025 yang menunjukkan adanya pengaruh signifikan secara parsial terhadap harga saham, sedangkan variabel </w:t>
      </w:r>
      <w:r w:rsidRPr="00F663F1">
        <w:rPr>
          <w:rFonts w:asciiTheme="minorHAnsi" w:hAnsiTheme="minorHAnsi" w:cstheme="minorHAnsi"/>
          <w:i/>
        </w:rPr>
        <w:t>Price Earning Ratio</w:t>
      </w:r>
      <w:r w:rsidRPr="00F663F1">
        <w:rPr>
          <w:rFonts w:asciiTheme="minorHAnsi" w:hAnsiTheme="minorHAnsi" w:cstheme="minorHAnsi"/>
        </w:rPr>
        <w:t>/PER (X</w:t>
      </w:r>
      <w:r w:rsidRPr="00F663F1">
        <w:rPr>
          <w:rFonts w:asciiTheme="minorHAnsi" w:hAnsiTheme="minorHAnsi" w:cstheme="minorHAnsi"/>
          <w:vertAlign w:val="subscript"/>
        </w:rPr>
        <w:t>2</w:t>
      </w:r>
      <w:r w:rsidRPr="00F663F1">
        <w:rPr>
          <w:rFonts w:asciiTheme="minorHAnsi" w:hAnsiTheme="minorHAnsi" w:cstheme="minorHAnsi"/>
        </w:rPr>
        <w:t>) nilai  t</w:t>
      </w:r>
      <w:r w:rsidRPr="00F663F1">
        <w:rPr>
          <w:rFonts w:asciiTheme="minorHAnsi" w:hAnsiTheme="minorHAnsi" w:cstheme="minorHAnsi"/>
          <w:vertAlign w:val="subscript"/>
        </w:rPr>
        <w:t>hitung</w:t>
      </w:r>
      <w:r w:rsidRPr="00F663F1">
        <w:rPr>
          <w:rFonts w:asciiTheme="minorHAnsi" w:hAnsiTheme="minorHAnsi" w:cstheme="minorHAnsi"/>
        </w:rPr>
        <w:t xml:space="preserve">  (1,484) &lt; t</w:t>
      </w:r>
      <w:r w:rsidRPr="00F663F1">
        <w:rPr>
          <w:rFonts w:asciiTheme="minorHAnsi" w:hAnsiTheme="minorHAnsi" w:cstheme="minorHAnsi"/>
          <w:vertAlign w:val="subscript"/>
        </w:rPr>
        <w:t>tabel</w:t>
      </w:r>
      <w:r w:rsidRPr="00F663F1">
        <w:rPr>
          <w:rFonts w:asciiTheme="minorHAnsi" w:hAnsiTheme="minorHAnsi" w:cstheme="minorHAnsi"/>
        </w:rPr>
        <w:t xml:space="preserve">  (2,473) dengan nilai </w:t>
      </w:r>
      <w:r w:rsidRPr="00F663F1">
        <w:rPr>
          <w:rFonts w:asciiTheme="minorHAnsi" w:hAnsiTheme="minorHAnsi" w:cstheme="minorHAnsi"/>
          <w:i/>
        </w:rPr>
        <w:t>sig.</w:t>
      </w:r>
      <w:r w:rsidRPr="00F663F1">
        <w:rPr>
          <w:rFonts w:asciiTheme="minorHAnsi" w:hAnsiTheme="minorHAnsi" w:cstheme="minorHAnsi"/>
        </w:rPr>
        <w:t xml:space="preserve"> = 0,157 &gt; </w:t>
      </w:r>
      <w:r w:rsidR="00CF325B" w:rsidRPr="00F663F1">
        <w:rPr>
          <w:rFonts w:ascii="Symbol" w:hAnsi="Symbol" w:cstheme="minorHAnsi"/>
          <w:lang w:val="en-US"/>
        </w:rPr>
        <w:t></w:t>
      </w:r>
      <w:r w:rsidRPr="00F663F1">
        <w:rPr>
          <w:rFonts w:asciiTheme="minorHAnsi" w:hAnsiTheme="minorHAnsi" w:cstheme="minorHAnsi"/>
        </w:rPr>
        <w:t xml:space="preserve"> 0,025, dan variabel </w:t>
      </w:r>
      <w:r w:rsidRPr="00F663F1">
        <w:rPr>
          <w:rFonts w:asciiTheme="minorHAnsi" w:hAnsiTheme="minorHAnsi" w:cstheme="minorHAnsi"/>
          <w:i/>
        </w:rPr>
        <w:t>Debt to Equity Ratio</w:t>
      </w:r>
      <w:r w:rsidRPr="00F663F1">
        <w:rPr>
          <w:rFonts w:asciiTheme="minorHAnsi" w:hAnsiTheme="minorHAnsi" w:cstheme="minorHAnsi"/>
        </w:rPr>
        <w:t>/DER nilai  t</w:t>
      </w:r>
      <w:r w:rsidRPr="00F663F1">
        <w:rPr>
          <w:rFonts w:asciiTheme="minorHAnsi" w:hAnsiTheme="minorHAnsi" w:cstheme="minorHAnsi"/>
          <w:vertAlign w:val="subscript"/>
        </w:rPr>
        <w:t>hitung</w:t>
      </w:r>
      <w:r w:rsidRPr="00F663F1">
        <w:rPr>
          <w:rFonts w:asciiTheme="minorHAnsi" w:hAnsiTheme="minorHAnsi" w:cstheme="minorHAnsi"/>
        </w:rPr>
        <w:t xml:space="preserve">  (–0,326) &gt; –t</w:t>
      </w:r>
      <w:r w:rsidRPr="00F663F1">
        <w:rPr>
          <w:rFonts w:asciiTheme="minorHAnsi" w:hAnsiTheme="minorHAnsi" w:cstheme="minorHAnsi"/>
          <w:vertAlign w:val="subscript"/>
        </w:rPr>
        <w:t>tabel</w:t>
      </w:r>
      <w:r w:rsidRPr="00F663F1">
        <w:rPr>
          <w:rFonts w:asciiTheme="minorHAnsi" w:hAnsiTheme="minorHAnsi" w:cstheme="minorHAnsi"/>
        </w:rPr>
        <w:t xml:space="preserve">  (–2,473) dengan nilai </w:t>
      </w:r>
      <w:r w:rsidRPr="00F663F1">
        <w:rPr>
          <w:rFonts w:asciiTheme="minorHAnsi" w:hAnsiTheme="minorHAnsi" w:cstheme="minorHAnsi"/>
          <w:i/>
        </w:rPr>
        <w:t>sig.</w:t>
      </w:r>
      <w:r w:rsidRPr="00F663F1">
        <w:rPr>
          <w:rFonts w:asciiTheme="minorHAnsi" w:hAnsiTheme="minorHAnsi" w:cstheme="minorHAnsi"/>
        </w:rPr>
        <w:t xml:space="preserve"> = 0,748 &lt; </w:t>
      </w:r>
      <w:r w:rsidR="00CF325B" w:rsidRPr="00F663F1">
        <w:rPr>
          <w:rFonts w:ascii="Symbol" w:hAnsi="Symbol" w:cstheme="minorHAnsi"/>
          <w:lang w:val="en-US"/>
        </w:rPr>
        <w:t></w:t>
      </w:r>
      <w:r w:rsidR="00CF325B" w:rsidRPr="00F663F1">
        <w:rPr>
          <w:rFonts w:asciiTheme="minorHAnsi" w:hAnsiTheme="minorHAnsi" w:cstheme="minorHAnsi"/>
        </w:rPr>
        <w:t xml:space="preserve"> </w:t>
      </w:r>
      <w:r w:rsidRPr="00F663F1">
        <w:rPr>
          <w:rFonts w:asciiTheme="minorHAnsi" w:hAnsiTheme="minorHAnsi" w:cstheme="minorHAnsi"/>
        </w:rPr>
        <w:t>0,025 yang menunjukkan secara parsial tidak berpengaruh terhadap harga saham.</w:t>
      </w:r>
    </w:p>
    <w:p w:rsidR="00DE2ADA" w:rsidRPr="00F663F1" w:rsidRDefault="00DE2ADA" w:rsidP="00DE2ADA">
      <w:pPr>
        <w:ind w:left="426" w:hanging="426"/>
        <w:jc w:val="both"/>
        <w:rPr>
          <w:rFonts w:asciiTheme="minorHAnsi" w:hAnsiTheme="minorHAnsi" w:cstheme="minorHAnsi"/>
          <w:b/>
        </w:rPr>
      </w:pPr>
      <w:r w:rsidRPr="00F663F1">
        <w:rPr>
          <w:rFonts w:asciiTheme="minorHAnsi" w:hAnsiTheme="minorHAnsi" w:cstheme="minorHAnsi"/>
          <w:b/>
        </w:rPr>
        <w:t>c.</w:t>
      </w:r>
      <w:r w:rsidRPr="00F663F1">
        <w:rPr>
          <w:rFonts w:asciiTheme="minorHAnsi" w:hAnsiTheme="minorHAnsi" w:cstheme="minorHAnsi"/>
          <w:b/>
        </w:rPr>
        <w:tab/>
        <w:t>Uji Dominan</w:t>
      </w:r>
    </w:p>
    <w:p w:rsidR="00DE2ADA" w:rsidRPr="00F663F1" w:rsidRDefault="00EF6CDF" w:rsidP="00DE2ADA">
      <w:pPr>
        <w:autoSpaceDE w:val="0"/>
        <w:autoSpaceDN w:val="0"/>
        <w:adjustRightInd w:val="0"/>
        <w:ind w:left="426" w:firstLine="567"/>
        <w:jc w:val="both"/>
        <w:rPr>
          <w:rFonts w:asciiTheme="minorHAnsi" w:hAnsiTheme="minorHAnsi" w:cstheme="minorHAnsi"/>
          <w:lang w:val="en-US"/>
        </w:rPr>
      </w:pPr>
      <w:r w:rsidRPr="00F663F1">
        <w:rPr>
          <w:rFonts w:asciiTheme="minorHAnsi" w:hAnsiTheme="minorHAnsi" w:cstheme="minorHAnsi"/>
        </w:rPr>
        <w:t>Dari Tabel 1</w:t>
      </w:r>
      <w:r w:rsidR="002B7A15">
        <w:rPr>
          <w:rFonts w:asciiTheme="minorHAnsi" w:hAnsiTheme="minorHAnsi" w:cstheme="minorHAnsi"/>
          <w:lang w:val="en-US"/>
        </w:rPr>
        <w:t>2</w:t>
      </w:r>
      <w:r w:rsidR="00DE2ADA" w:rsidRPr="00F663F1">
        <w:rPr>
          <w:rFonts w:asciiTheme="minorHAnsi" w:hAnsiTheme="minorHAnsi" w:cstheme="minorHAnsi"/>
        </w:rPr>
        <w:t xml:space="preserve"> pada kolom </w:t>
      </w:r>
      <w:r w:rsidR="00DE2ADA" w:rsidRPr="00F663F1">
        <w:rPr>
          <w:rFonts w:asciiTheme="minorHAnsi" w:hAnsiTheme="minorHAnsi" w:cstheme="minorHAnsi"/>
          <w:i/>
          <w:lang w:val="fi-FI"/>
        </w:rPr>
        <w:t>Standardized Coefficients Beta</w:t>
      </w:r>
      <w:r w:rsidR="00DE2ADA" w:rsidRPr="00F663F1">
        <w:rPr>
          <w:rFonts w:asciiTheme="minorHAnsi" w:hAnsiTheme="minorHAnsi" w:cstheme="minorHAnsi"/>
          <w:lang w:val="fi-FI"/>
        </w:rPr>
        <w:t xml:space="preserve"> </w:t>
      </w:r>
      <w:r w:rsidR="00DE2ADA" w:rsidRPr="00F663F1">
        <w:rPr>
          <w:rFonts w:asciiTheme="minorHAnsi" w:hAnsiTheme="minorHAnsi" w:cstheme="minorHAnsi"/>
        </w:rPr>
        <w:t xml:space="preserve">dapat diketahui variabel bebas yang dominan berpengaruh terhadap variabel terikat yaitu variabel </w:t>
      </w:r>
      <w:r w:rsidR="00DE2ADA" w:rsidRPr="00F663F1">
        <w:rPr>
          <w:rFonts w:asciiTheme="minorHAnsi" w:hAnsiTheme="minorHAnsi" w:cstheme="minorHAnsi"/>
          <w:lang w:val="sv-SE"/>
        </w:rPr>
        <w:t>X</w:t>
      </w:r>
      <w:r w:rsidR="00DE2ADA" w:rsidRPr="00F663F1">
        <w:rPr>
          <w:rFonts w:asciiTheme="minorHAnsi" w:hAnsiTheme="minorHAnsi" w:cstheme="minorHAnsi"/>
          <w:bCs/>
          <w:vertAlign w:val="subscript"/>
          <w:lang w:val="sv-SE"/>
        </w:rPr>
        <w:t>1</w:t>
      </w:r>
      <w:r w:rsidR="00DE2ADA" w:rsidRPr="00F663F1">
        <w:rPr>
          <w:rFonts w:asciiTheme="minorHAnsi" w:hAnsiTheme="minorHAnsi" w:cstheme="minorHAnsi"/>
          <w:lang w:val="sv-SE"/>
        </w:rPr>
        <w:t xml:space="preserve"> (</w:t>
      </w:r>
      <w:r w:rsidR="00DE2ADA" w:rsidRPr="00F663F1">
        <w:rPr>
          <w:rFonts w:asciiTheme="minorHAnsi" w:hAnsiTheme="minorHAnsi" w:cstheme="minorHAnsi"/>
          <w:i/>
          <w:lang w:val="sv-SE"/>
        </w:rPr>
        <w:t>Earning Per Share</w:t>
      </w:r>
      <w:r w:rsidR="00DE2ADA" w:rsidRPr="00F663F1">
        <w:rPr>
          <w:rFonts w:asciiTheme="minorHAnsi" w:hAnsiTheme="minorHAnsi" w:cstheme="minorHAnsi"/>
          <w:lang w:val="sv-SE"/>
        </w:rPr>
        <w:t xml:space="preserve">/EPS) dengan nilai </w:t>
      </w:r>
      <w:r w:rsidR="00DE2ADA" w:rsidRPr="00F663F1">
        <w:rPr>
          <w:rFonts w:asciiTheme="minorHAnsi" w:hAnsiTheme="minorHAnsi" w:cstheme="minorHAnsi"/>
          <w:i/>
          <w:lang w:val="fi-FI"/>
        </w:rPr>
        <w:t>Standardized Coefficients Beta</w:t>
      </w:r>
      <w:r w:rsidR="00DE2ADA" w:rsidRPr="00F663F1">
        <w:rPr>
          <w:rFonts w:asciiTheme="minorHAnsi" w:hAnsiTheme="minorHAnsi" w:cstheme="minorHAnsi"/>
          <w:lang w:val="sv-SE"/>
        </w:rPr>
        <w:t xml:space="preserve"> = 0,870 lebih besar dari nilai </w:t>
      </w:r>
      <w:r w:rsidR="00DE2ADA" w:rsidRPr="00F663F1">
        <w:rPr>
          <w:rFonts w:asciiTheme="minorHAnsi" w:hAnsiTheme="minorHAnsi" w:cstheme="minorHAnsi"/>
          <w:i/>
          <w:lang w:val="fi-FI"/>
        </w:rPr>
        <w:t>Standardized Coefficients Beta</w:t>
      </w:r>
      <w:r w:rsidR="00DE2ADA" w:rsidRPr="00F663F1">
        <w:rPr>
          <w:rFonts w:asciiTheme="minorHAnsi" w:hAnsiTheme="minorHAnsi" w:cstheme="minorHAnsi"/>
          <w:lang w:val="sv-SE"/>
        </w:rPr>
        <w:t xml:space="preserve"> variabel bebas lainnya yaitu </w:t>
      </w:r>
      <w:r w:rsidR="00DE2ADA" w:rsidRPr="00F663F1">
        <w:rPr>
          <w:rFonts w:asciiTheme="minorHAnsi" w:hAnsiTheme="minorHAnsi" w:cstheme="minorHAnsi"/>
          <w:i/>
        </w:rPr>
        <w:t>Price Earning Ratio</w:t>
      </w:r>
      <w:r w:rsidR="00DE2ADA" w:rsidRPr="00F663F1">
        <w:rPr>
          <w:rFonts w:asciiTheme="minorHAnsi" w:hAnsiTheme="minorHAnsi" w:cstheme="minorHAnsi"/>
        </w:rPr>
        <w:t>/PER (X</w:t>
      </w:r>
      <w:r w:rsidR="00DE2ADA" w:rsidRPr="00F663F1">
        <w:rPr>
          <w:rFonts w:asciiTheme="minorHAnsi" w:hAnsiTheme="minorHAnsi" w:cstheme="minorHAnsi"/>
          <w:vertAlign w:val="subscript"/>
        </w:rPr>
        <w:t>2</w:t>
      </w:r>
      <w:r w:rsidR="00DE2ADA" w:rsidRPr="00F663F1">
        <w:rPr>
          <w:rFonts w:asciiTheme="minorHAnsi" w:hAnsiTheme="minorHAnsi" w:cstheme="minorHAnsi"/>
        </w:rPr>
        <w:t>)</w:t>
      </w:r>
      <w:r w:rsidR="00DE2ADA" w:rsidRPr="00F663F1">
        <w:rPr>
          <w:rFonts w:asciiTheme="minorHAnsi" w:hAnsiTheme="minorHAnsi" w:cstheme="minorHAnsi"/>
          <w:lang w:val="sv-SE"/>
        </w:rPr>
        <w:t xml:space="preserve"> dengan beta 0,145, dan </w:t>
      </w:r>
      <w:r w:rsidR="00DE2ADA" w:rsidRPr="00F663F1">
        <w:rPr>
          <w:rFonts w:asciiTheme="minorHAnsi" w:hAnsiTheme="minorHAnsi" w:cstheme="minorHAnsi"/>
          <w:i/>
        </w:rPr>
        <w:t>Debt to Equity Ratio</w:t>
      </w:r>
      <w:r w:rsidR="00DE2ADA" w:rsidRPr="00F663F1">
        <w:rPr>
          <w:rFonts w:asciiTheme="minorHAnsi" w:hAnsiTheme="minorHAnsi" w:cstheme="minorHAnsi"/>
        </w:rPr>
        <w:t>/DER</w:t>
      </w:r>
      <w:r w:rsidR="00DE2ADA" w:rsidRPr="00F663F1">
        <w:rPr>
          <w:rFonts w:asciiTheme="minorHAnsi" w:hAnsiTheme="minorHAnsi" w:cstheme="minorHAnsi"/>
          <w:lang w:val="sv-SE"/>
        </w:rPr>
        <w:t xml:space="preserve"> dengan beta –0,029</w:t>
      </w:r>
      <w:r w:rsidR="00DE2ADA" w:rsidRPr="00F663F1">
        <w:rPr>
          <w:rFonts w:asciiTheme="minorHAnsi" w:hAnsiTheme="minorHAnsi" w:cstheme="minorHAnsi"/>
        </w:rPr>
        <w:t xml:space="preserve">. Dengan demikian hipotesis yang ditetapkan terbukti yaitu “Variabel </w:t>
      </w:r>
      <w:r w:rsidR="00DE2ADA" w:rsidRPr="00F663F1">
        <w:rPr>
          <w:rFonts w:asciiTheme="minorHAnsi" w:hAnsiTheme="minorHAnsi" w:cstheme="minorHAnsi"/>
          <w:i/>
        </w:rPr>
        <w:t xml:space="preserve">Earning Per Share </w:t>
      </w:r>
      <w:r w:rsidR="00DE2ADA" w:rsidRPr="00F663F1">
        <w:rPr>
          <w:rFonts w:asciiTheme="minorHAnsi" w:hAnsiTheme="minorHAnsi" w:cstheme="minorHAnsi"/>
        </w:rPr>
        <w:t>(EPS) yang berpengaruh dominan terhadap harga saham Perusahaan Rokok yang terdaftar di Bursa Efek Indonesia (BEI) Tahun 2013 – 2017”.</w:t>
      </w:r>
    </w:p>
    <w:p w:rsidR="00CF325B" w:rsidRPr="00F663F1" w:rsidRDefault="00CF325B" w:rsidP="00DE2ADA">
      <w:pPr>
        <w:autoSpaceDE w:val="0"/>
        <w:autoSpaceDN w:val="0"/>
        <w:adjustRightInd w:val="0"/>
        <w:ind w:left="426" w:firstLine="567"/>
        <w:jc w:val="both"/>
        <w:rPr>
          <w:rFonts w:asciiTheme="minorHAnsi" w:hAnsiTheme="minorHAnsi" w:cstheme="minorHAnsi"/>
          <w:lang w:val="en-US"/>
        </w:rPr>
      </w:pPr>
    </w:p>
    <w:p w:rsidR="00DE2ADA" w:rsidRPr="00F663F1" w:rsidRDefault="00DE2ADA" w:rsidP="00DE2ADA">
      <w:pPr>
        <w:pStyle w:val="ListParagraph"/>
        <w:tabs>
          <w:tab w:val="left" w:pos="567"/>
        </w:tabs>
        <w:ind w:left="0"/>
        <w:jc w:val="both"/>
        <w:rPr>
          <w:rFonts w:asciiTheme="minorHAnsi" w:hAnsiTheme="minorHAnsi" w:cstheme="minorHAnsi"/>
          <w:b/>
          <w:bCs/>
        </w:rPr>
      </w:pPr>
      <w:r w:rsidRPr="00F663F1">
        <w:rPr>
          <w:rFonts w:asciiTheme="minorHAnsi" w:hAnsiTheme="minorHAnsi" w:cstheme="minorHAnsi"/>
          <w:b/>
          <w:bCs/>
        </w:rPr>
        <w:t>Pembahasan</w:t>
      </w:r>
    </w:p>
    <w:p w:rsidR="00DE2ADA" w:rsidRPr="00F663F1" w:rsidRDefault="00DE2ADA" w:rsidP="00DE2ADA">
      <w:pPr>
        <w:autoSpaceDE w:val="0"/>
        <w:autoSpaceDN w:val="0"/>
        <w:adjustRightInd w:val="0"/>
        <w:ind w:left="426" w:hanging="426"/>
        <w:jc w:val="both"/>
        <w:rPr>
          <w:rFonts w:asciiTheme="minorHAnsi" w:hAnsiTheme="minorHAnsi" w:cstheme="minorHAnsi"/>
        </w:rPr>
      </w:pPr>
      <w:r w:rsidRPr="00F663F1">
        <w:rPr>
          <w:rFonts w:asciiTheme="minorHAnsi" w:hAnsiTheme="minorHAnsi" w:cstheme="minorHAnsi"/>
        </w:rPr>
        <w:t>1.</w:t>
      </w:r>
      <w:r w:rsidRPr="00F663F1">
        <w:rPr>
          <w:rFonts w:asciiTheme="minorHAnsi" w:hAnsiTheme="minorHAnsi" w:cstheme="minorHAnsi"/>
        </w:rPr>
        <w:tab/>
        <w:t xml:space="preserve">Berdasarkan pengujian hipotesis secara simultan, diperoleh pengaruh signifikan </w:t>
      </w:r>
      <w:r w:rsidRPr="00F663F1">
        <w:rPr>
          <w:rFonts w:asciiTheme="minorHAnsi" w:hAnsiTheme="minorHAnsi" w:cstheme="minorHAnsi"/>
        </w:rPr>
        <w:lastRenderedPageBreak/>
        <w:t xml:space="preserve">antara EPS, PER dan DER secara simultan terhadap harga saham Perusahaan Rokok yang terdaftar di BEI Tahun 2013 – 2017 sebesar 0,000 &lt; 0,05, </w:t>
      </w:r>
      <w:r w:rsidR="00111ECC">
        <w:rPr>
          <w:rFonts w:asciiTheme="minorHAnsi" w:hAnsiTheme="minorHAnsi" w:cstheme="minorHAnsi"/>
        </w:rPr>
        <w:t>artinya ada pengaruh signifikan</w:t>
      </w:r>
      <w:r w:rsidR="00111ECC">
        <w:rPr>
          <w:rFonts w:asciiTheme="minorHAnsi" w:hAnsiTheme="minorHAnsi" w:cstheme="minorHAnsi"/>
          <w:lang w:val="en-US"/>
        </w:rPr>
        <w:t xml:space="preserve"> </w:t>
      </w:r>
      <w:r w:rsidR="00111ECC">
        <w:rPr>
          <w:rFonts w:asciiTheme="minorHAnsi" w:hAnsiTheme="minorHAnsi" w:cstheme="minorHAnsi"/>
        </w:rPr>
        <w:t>EP</w:t>
      </w:r>
      <w:r w:rsidR="00111ECC">
        <w:rPr>
          <w:rFonts w:asciiTheme="minorHAnsi" w:hAnsiTheme="minorHAnsi" w:cstheme="minorHAnsi"/>
          <w:lang w:val="en-US"/>
        </w:rPr>
        <w:t>S</w:t>
      </w:r>
      <w:r w:rsidR="00111ECC">
        <w:rPr>
          <w:rFonts w:asciiTheme="minorHAnsi" w:hAnsiTheme="minorHAnsi" w:cstheme="minorHAnsi"/>
        </w:rPr>
        <w:t>,</w:t>
      </w:r>
      <w:r w:rsidR="00111ECC">
        <w:rPr>
          <w:rFonts w:asciiTheme="minorHAnsi" w:hAnsiTheme="minorHAnsi" w:cstheme="minorHAnsi"/>
          <w:lang w:val="en-US"/>
        </w:rPr>
        <w:t xml:space="preserve"> </w:t>
      </w:r>
      <w:r w:rsidRPr="00F663F1">
        <w:rPr>
          <w:rFonts w:asciiTheme="minorHAnsi" w:hAnsiTheme="minorHAnsi" w:cstheme="minorHAnsi"/>
        </w:rPr>
        <w:t>PER dan DER secara bersama-sama terhadap harga saham Perusahaan Rokok yang terdaftar di BE</w:t>
      </w:r>
      <w:r w:rsidR="00111ECC">
        <w:rPr>
          <w:rFonts w:asciiTheme="minorHAnsi" w:hAnsiTheme="minorHAnsi" w:cstheme="minorHAnsi"/>
          <w:lang w:val="en-US"/>
        </w:rPr>
        <w:t>I</w:t>
      </w:r>
      <w:r w:rsidRPr="00F663F1">
        <w:rPr>
          <w:rFonts w:asciiTheme="minorHAnsi" w:hAnsiTheme="minorHAnsi" w:cstheme="minorHAnsi"/>
        </w:rPr>
        <w:t xml:space="preserve"> Tahun 2013 – 2017. Ketiga rasio tersebut banyak diperhatikan calon investor, karena </w:t>
      </w:r>
      <w:r w:rsidR="00111ECC">
        <w:rPr>
          <w:rFonts w:asciiTheme="minorHAnsi" w:hAnsiTheme="minorHAnsi" w:cstheme="minorHAnsi"/>
          <w:lang w:val="en-US"/>
        </w:rPr>
        <w:t xml:space="preserve">menggambarkan </w:t>
      </w:r>
      <w:r w:rsidRPr="00F663F1">
        <w:rPr>
          <w:rFonts w:asciiTheme="minorHAnsi" w:hAnsiTheme="minorHAnsi" w:cstheme="minorHAnsi"/>
        </w:rPr>
        <w:t xml:space="preserve">informasi yang dianggap paling mendasar dan berguna yang dapat menggambarkan prospek </w:t>
      </w:r>
      <w:r w:rsidRPr="00F663F1">
        <w:rPr>
          <w:rFonts w:asciiTheme="minorHAnsi" w:hAnsiTheme="minorHAnsi" w:cstheme="minorHAnsi"/>
          <w:i/>
          <w:iCs/>
        </w:rPr>
        <w:t xml:space="preserve">earning </w:t>
      </w:r>
      <w:r w:rsidRPr="00F663F1">
        <w:rPr>
          <w:rFonts w:asciiTheme="minorHAnsi" w:hAnsiTheme="minorHAnsi" w:cstheme="minorHAnsi"/>
        </w:rPr>
        <w:t xml:space="preserve">perusahaan akan datang. Dengan demikian makin besar EPS, PER dan DER maka saham makin mahal </w:t>
      </w:r>
      <w:r w:rsidR="00111ECC">
        <w:rPr>
          <w:rFonts w:asciiTheme="minorHAnsi" w:hAnsiTheme="minorHAnsi" w:cstheme="minorHAnsi"/>
          <w:lang w:val="en-US"/>
        </w:rPr>
        <w:t xml:space="preserve">pada </w:t>
      </w:r>
      <w:r w:rsidRPr="00F663F1">
        <w:rPr>
          <w:rFonts w:asciiTheme="minorHAnsi" w:hAnsiTheme="minorHAnsi" w:cstheme="minorHAnsi"/>
        </w:rPr>
        <w:t xml:space="preserve">pendapatan bersih per saham dan </w:t>
      </w:r>
      <w:r w:rsidR="00111ECC">
        <w:rPr>
          <w:rFonts w:asciiTheme="minorHAnsi" w:hAnsiTheme="minorHAnsi" w:cstheme="minorHAnsi"/>
          <w:lang w:val="en-US"/>
        </w:rPr>
        <w:t xml:space="preserve">menjadi </w:t>
      </w:r>
      <w:r w:rsidRPr="00F663F1">
        <w:rPr>
          <w:rFonts w:asciiTheme="minorHAnsi" w:hAnsiTheme="minorHAnsi" w:cstheme="minorHAnsi"/>
        </w:rPr>
        <w:t xml:space="preserve">indikator </w:t>
      </w:r>
      <w:r w:rsidR="00111ECC">
        <w:rPr>
          <w:rFonts w:asciiTheme="minorHAnsi" w:hAnsiTheme="minorHAnsi" w:cstheme="minorHAnsi"/>
          <w:lang w:val="en-US"/>
        </w:rPr>
        <w:t>b</w:t>
      </w:r>
      <w:r w:rsidRPr="00F663F1">
        <w:rPr>
          <w:rFonts w:asciiTheme="minorHAnsi" w:hAnsiTheme="minorHAnsi" w:cstheme="minorHAnsi"/>
        </w:rPr>
        <w:t>erkembang</w:t>
      </w:r>
      <w:r w:rsidR="00111ECC">
        <w:rPr>
          <w:rFonts w:asciiTheme="minorHAnsi" w:hAnsiTheme="minorHAnsi" w:cstheme="minorHAnsi"/>
          <w:lang w:val="en-US"/>
        </w:rPr>
        <w:t>nya</w:t>
      </w:r>
      <w:r w:rsidRPr="00F663F1">
        <w:rPr>
          <w:rFonts w:asciiTheme="minorHAnsi" w:hAnsiTheme="minorHAnsi" w:cstheme="minorHAnsi"/>
        </w:rPr>
        <w:t xml:space="preserve"> atau </w:t>
      </w:r>
      <w:r w:rsidR="00111ECC">
        <w:rPr>
          <w:rFonts w:asciiTheme="minorHAnsi" w:hAnsiTheme="minorHAnsi" w:cstheme="minorHAnsi"/>
          <w:lang w:val="en-US"/>
        </w:rPr>
        <w:t xml:space="preserve">bertmbuhnya </w:t>
      </w:r>
      <w:r w:rsidRPr="00F663F1">
        <w:rPr>
          <w:rFonts w:asciiTheme="minorHAnsi" w:hAnsiTheme="minorHAnsi" w:cstheme="minorHAnsi"/>
        </w:rPr>
        <w:t>perusahaan akan datang (</w:t>
      </w:r>
      <w:r w:rsidRPr="00F663F1">
        <w:rPr>
          <w:rFonts w:asciiTheme="minorHAnsi" w:hAnsiTheme="minorHAnsi" w:cstheme="minorHAnsi"/>
          <w:i/>
          <w:iCs/>
        </w:rPr>
        <w:t>prospects of the firm</w:t>
      </w:r>
      <w:r w:rsidRPr="00F663F1">
        <w:rPr>
          <w:rFonts w:asciiTheme="minorHAnsi" w:hAnsiTheme="minorHAnsi" w:cstheme="minorHAnsi"/>
        </w:rPr>
        <w:t xml:space="preserve">), dan </w:t>
      </w:r>
      <w:r w:rsidR="00111ECC">
        <w:rPr>
          <w:rFonts w:asciiTheme="minorHAnsi" w:hAnsiTheme="minorHAnsi" w:cstheme="minorHAnsi"/>
          <w:lang w:val="en-US"/>
        </w:rPr>
        <w:t xml:space="preserve">pertumbuhan laba </w:t>
      </w:r>
      <w:r w:rsidRPr="00F663F1">
        <w:rPr>
          <w:rFonts w:asciiTheme="minorHAnsi" w:hAnsiTheme="minorHAnsi" w:cstheme="minorHAnsi"/>
        </w:rPr>
        <w:t xml:space="preserve">makin tinggi diharapkan oleh </w:t>
      </w:r>
      <w:r w:rsidR="00111ECC">
        <w:rPr>
          <w:rFonts w:asciiTheme="minorHAnsi" w:hAnsiTheme="minorHAnsi" w:cstheme="minorHAnsi"/>
          <w:lang w:val="en-US"/>
        </w:rPr>
        <w:t xml:space="preserve">pemberi </w:t>
      </w:r>
      <w:r w:rsidRPr="00F663F1">
        <w:rPr>
          <w:rFonts w:asciiTheme="minorHAnsi" w:hAnsiTheme="minorHAnsi" w:cstheme="minorHAnsi"/>
        </w:rPr>
        <w:t>odal.</w:t>
      </w:r>
    </w:p>
    <w:p w:rsidR="00DE2ADA" w:rsidRPr="00F663F1" w:rsidRDefault="00DE2ADA" w:rsidP="00DE2ADA">
      <w:pPr>
        <w:autoSpaceDE w:val="0"/>
        <w:autoSpaceDN w:val="0"/>
        <w:adjustRightInd w:val="0"/>
        <w:ind w:left="426" w:hanging="426"/>
        <w:jc w:val="both"/>
        <w:rPr>
          <w:rFonts w:asciiTheme="minorHAnsi" w:hAnsiTheme="minorHAnsi" w:cstheme="minorHAnsi"/>
        </w:rPr>
      </w:pPr>
      <w:r w:rsidRPr="00F663F1">
        <w:rPr>
          <w:rFonts w:asciiTheme="minorHAnsi" w:hAnsiTheme="minorHAnsi" w:cstheme="minorHAnsi"/>
        </w:rPr>
        <w:t>2.</w:t>
      </w:r>
      <w:r w:rsidRPr="00F663F1">
        <w:rPr>
          <w:rFonts w:asciiTheme="minorHAnsi" w:hAnsiTheme="minorHAnsi" w:cstheme="minorHAnsi"/>
        </w:rPr>
        <w:tab/>
        <w:t xml:space="preserve">Berdasarkan pengujian hipotesis secara parsial, diperoleh signifikansi pengaruh </w:t>
      </w:r>
      <w:r w:rsidRPr="00F663F1">
        <w:rPr>
          <w:rFonts w:asciiTheme="minorHAnsi" w:hAnsiTheme="minorHAnsi" w:cstheme="minorHAnsi"/>
          <w:i/>
        </w:rPr>
        <w:t>Earning Per Share/</w:t>
      </w:r>
      <w:r w:rsidRPr="00F663F1">
        <w:rPr>
          <w:rFonts w:asciiTheme="minorHAnsi" w:hAnsiTheme="minorHAnsi" w:cstheme="minorHAnsi"/>
        </w:rPr>
        <w:t>EPS (X</w:t>
      </w:r>
      <w:r w:rsidRPr="00F663F1">
        <w:rPr>
          <w:rFonts w:asciiTheme="minorHAnsi" w:hAnsiTheme="minorHAnsi" w:cstheme="minorHAnsi"/>
          <w:vertAlign w:val="subscript"/>
        </w:rPr>
        <w:t>1</w:t>
      </w:r>
      <w:r w:rsidRPr="00F663F1">
        <w:rPr>
          <w:rFonts w:asciiTheme="minorHAnsi" w:hAnsiTheme="minorHAnsi" w:cstheme="minorHAnsi"/>
        </w:rPr>
        <w:t xml:space="preserve">) terhadap harga saham dengan nilai </w:t>
      </w:r>
      <w:r w:rsidRPr="00F663F1">
        <w:rPr>
          <w:rFonts w:asciiTheme="minorHAnsi" w:hAnsiTheme="minorHAnsi" w:cstheme="minorHAnsi"/>
          <w:i/>
        </w:rPr>
        <w:t>sig.</w:t>
      </w:r>
      <w:r w:rsidRPr="00F663F1">
        <w:rPr>
          <w:rFonts w:asciiTheme="minorHAnsi" w:hAnsiTheme="minorHAnsi" w:cstheme="minorHAnsi"/>
        </w:rPr>
        <w:t xml:space="preserve"> = 0,00 &lt; </w:t>
      </w:r>
      <w:r w:rsidR="00CF325B" w:rsidRPr="00F663F1">
        <w:rPr>
          <w:rFonts w:ascii="Symbol" w:hAnsi="Symbol" w:cstheme="minorHAnsi"/>
          <w:lang w:val="en-US"/>
        </w:rPr>
        <w:t></w:t>
      </w:r>
      <w:r w:rsidRPr="00F663F1">
        <w:rPr>
          <w:rFonts w:asciiTheme="minorHAnsi" w:hAnsiTheme="minorHAnsi" w:cstheme="minorHAnsi"/>
        </w:rPr>
        <w:t xml:space="preserve"> = 0,025. Semakin tinggi nilai EPS ini maka semakin tinggi pula laba yang akan dibagikan kepada pemegang saham dan akan semakin tinggi pula harga saham perusahaan yang bersangkutan.</w:t>
      </w:r>
    </w:p>
    <w:p w:rsidR="002017C0" w:rsidRDefault="00DE2ADA" w:rsidP="002017C0">
      <w:pPr>
        <w:autoSpaceDE w:val="0"/>
        <w:autoSpaceDN w:val="0"/>
        <w:adjustRightInd w:val="0"/>
        <w:ind w:left="426"/>
        <w:jc w:val="both"/>
        <w:rPr>
          <w:rFonts w:asciiTheme="minorHAnsi" w:hAnsiTheme="minorHAnsi" w:cstheme="minorHAnsi"/>
          <w:lang w:val="en-US"/>
        </w:rPr>
      </w:pPr>
      <w:r w:rsidRPr="00F663F1">
        <w:rPr>
          <w:rFonts w:asciiTheme="minorHAnsi" w:hAnsiTheme="minorHAnsi" w:cstheme="minorHAnsi"/>
        </w:rPr>
        <w:t xml:space="preserve">Sedangkan variabel </w:t>
      </w:r>
      <w:r w:rsidRPr="00F663F1">
        <w:rPr>
          <w:rFonts w:asciiTheme="minorHAnsi" w:hAnsiTheme="minorHAnsi" w:cstheme="minorHAnsi"/>
          <w:i/>
        </w:rPr>
        <w:t>Price Earning Ratio</w:t>
      </w:r>
      <w:r w:rsidRPr="00F663F1">
        <w:rPr>
          <w:rFonts w:asciiTheme="minorHAnsi" w:hAnsiTheme="minorHAnsi" w:cstheme="minorHAnsi"/>
        </w:rPr>
        <w:t>/PER (X</w:t>
      </w:r>
      <w:r w:rsidRPr="00F663F1">
        <w:rPr>
          <w:rFonts w:asciiTheme="minorHAnsi" w:hAnsiTheme="minorHAnsi" w:cstheme="minorHAnsi"/>
          <w:vertAlign w:val="subscript"/>
        </w:rPr>
        <w:t>2</w:t>
      </w:r>
      <w:r w:rsidRPr="00F663F1">
        <w:rPr>
          <w:rFonts w:asciiTheme="minorHAnsi" w:hAnsiTheme="minorHAnsi" w:cstheme="minorHAnsi"/>
        </w:rPr>
        <w:t xml:space="preserve">) dengan nilai </w:t>
      </w:r>
      <w:r w:rsidRPr="00F663F1">
        <w:rPr>
          <w:rFonts w:asciiTheme="minorHAnsi" w:hAnsiTheme="minorHAnsi" w:cstheme="minorHAnsi"/>
          <w:i/>
        </w:rPr>
        <w:t>sig.</w:t>
      </w:r>
      <w:r w:rsidRPr="00F663F1">
        <w:rPr>
          <w:rFonts w:asciiTheme="minorHAnsi" w:hAnsiTheme="minorHAnsi" w:cstheme="minorHAnsi"/>
        </w:rPr>
        <w:t xml:space="preserve"> = 0,157 &gt; </w:t>
      </w:r>
      <w:r w:rsidR="00CF325B" w:rsidRPr="00F663F1">
        <w:rPr>
          <w:rFonts w:ascii="Symbol" w:hAnsi="Symbol" w:cstheme="minorHAnsi"/>
          <w:lang w:val="en-US"/>
        </w:rPr>
        <w:t></w:t>
      </w:r>
      <w:r w:rsidRPr="00F663F1">
        <w:rPr>
          <w:rFonts w:asciiTheme="minorHAnsi" w:hAnsiTheme="minorHAnsi" w:cstheme="minorHAnsi"/>
        </w:rPr>
        <w:t xml:space="preserve"> 0,025. Rasio ini menunjukkan seberapa tinggi suatu saham dibeli oleh investor dibandingkan dengan laba per lembar saham. Jika PER perusahaan tinggi, berarti saham perusahaan dapat memberikan </w:t>
      </w:r>
      <w:r w:rsidRPr="00F663F1">
        <w:rPr>
          <w:rFonts w:asciiTheme="minorHAnsi" w:hAnsiTheme="minorHAnsi" w:cstheme="minorHAnsi"/>
          <w:i/>
          <w:iCs/>
        </w:rPr>
        <w:t xml:space="preserve">return </w:t>
      </w:r>
      <w:r w:rsidRPr="00F663F1">
        <w:rPr>
          <w:rFonts w:asciiTheme="minorHAnsi" w:hAnsiTheme="minorHAnsi" w:cstheme="minorHAnsi"/>
        </w:rPr>
        <w:t xml:space="preserve">yang besar bagi investor. Dengan demikian PER </w:t>
      </w:r>
      <w:r w:rsidR="00111ECC">
        <w:rPr>
          <w:rFonts w:asciiTheme="minorHAnsi" w:hAnsiTheme="minorHAnsi" w:cstheme="minorHAnsi"/>
          <w:lang w:val="en-US"/>
        </w:rPr>
        <w:t xml:space="preserve">makan meningkat berarti bahwa </w:t>
      </w:r>
      <w:r w:rsidRPr="00F663F1">
        <w:rPr>
          <w:rFonts w:asciiTheme="minorHAnsi" w:hAnsiTheme="minorHAnsi" w:cstheme="minorHAnsi"/>
        </w:rPr>
        <w:t xml:space="preserve">saham tersebut makin mahal </w:t>
      </w:r>
      <w:r w:rsidR="00111ECC">
        <w:rPr>
          <w:rFonts w:asciiTheme="minorHAnsi" w:hAnsiTheme="minorHAnsi" w:cstheme="minorHAnsi"/>
          <w:lang w:val="en-US"/>
        </w:rPr>
        <w:t xml:space="preserve">untuk </w:t>
      </w:r>
      <w:r w:rsidRPr="00F663F1">
        <w:rPr>
          <w:rFonts w:asciiTheme="minorHAnsi" w:hAnsiTheme="minorHAnsi" w:cstheme="minorHAnsi"/>
        </w:rPr>
        <w:t xml:space="preserve">pendapatan bersih per saham dan </w:t>
      </w:r>
      <w:r w:rsidR="00111ECC">
        <w:rPr>
          <w:rFonts w:asciiTheme="minorHAnsi" w:hAnsiTheme="minorHAnsi" w:cstheme="minorHAnsi"/>
          <w:lang w:val="en-US"/>
        </w:rPr>
        <w:t xml:space="preserve">menjadi </w:t>
      </w:r>
      <w:r w:rsidRPr="00F663F1">
        <w:rPr>
          <w:rFonts w:asciiTheme="minorHAnsi" w:hAnsiTheme="minorHAnsi" w:cstheme="minorHAnsi"/>
        </w:rPr>
        <w:t xml:space="preserve">indikator </w:t>
      </w:r>
      <w:r w:rsidR="00111ECC">
        <w:rPr>
          <w:rFonts w:asciiTheme="minorHAnsi" w:hAnsiTheme="minorHAnsi" w:cstheme="minorHAnsi"/>
          <w:lang w:val="en-US"/>
        </w:rPr>
        <w:t xml:space="preserve">berkembangnya </w:t>
      </w:r>
      <w:r w:rsidRPr="00F663F1">
        <w:rPr>
          <w:rFonts w:asciiTheme="minorHAnsi" w:hAnsiTheme="minorHAnsi" w:cstheme="minorHAnsi"/>
        </w:rPr>
        <w:t>perusahaan akan datang (</w:t>
      </w:r>
      <w:r w:rsidRPr="00F663F1">
        <w:rPr>
          <w:rFonts w:asciiTheme="minorHAnsi" w:hAnsiTheme="minorHAnsi" w:cstheme="minorHAnsi"/>
          <w:i/>
          <w:iCs/>
        </w:rPr>
        <w:t>prospects of the firm</w:t>
      </w:r>
      <w:r w:rsidRPr="00F663F1">
        <w:rPr>
          <w:rFonts w:asciiTheme="minorHAnsi" w:hAnsiTheme="minorHAnsi" w:cstheme="minorHAnsi"/>
        </w:rPr>
        <w:t>), semakin tinggi rasio PER, semakin tinggi pertumbuhan laba yang diharapkan oleh pemodal, namun dari hasil penelitian saat ini menunjukkan bahwa PER yang tinggi maupun rendah tidak menunjukkan berpengaruh signifikan terhadap harga saham.</w:t>
      </w:r>
    </w:p>
    <w:p w:rsidR="00E54EBB" w:rsidRPr="00F663F1" w:rsidRDefault="00DE2ADA" w:rsidP="002017C0">
      <w:pPr>
        <w:autoSpaceDE w:val="0"/>
        <w:autoSpaceDN w:val="0"/>
        <w:adjustRightInd w:val="0"/>
        <w:ind w:left="426"/>
        <w:jc w:val="both"/>
        <w:rPr>
          <w:lang w:val="en-US"/>
        </w:rPr>
      </w:pPr>
      <w:r w:rsidRPr="00F663F1">
        <w:rPr>
          <w:rFonts w:asciiTheme="minorHAnsi" w:hAnsiTheme="minorHAnsi" w:cstheme="minorHAnsi"/>
        </w:rPr>
        <w:lastRenderedPageBreak/>
        <w:t xml:space="preserve">Variabel </w:t>
      </w:r>
      <w:r w:rsidRPr="00F663F1">
        <w:rPr>
          <w:rFonts w:asciiTheme="minorHAnsi" w:hAnsiTheme="minorHAnsi" w:cstheme="minorHAnsi"/>
          <w:i/>
        </w:rPr>
        <w:t>Debt to Equity Ratio</w:t>
      </w:r>
      <w:r w:rsidRPr="00F663F1">
        <w:rPr>
          <w:rFonts w:asciiTheme="minorHAnsi" w:hAnsiTheme="minorHAnsi" w:cstheme="minorHAnsi"/>
        </w:rPr>
        <w:t xml:space="preserve">/DER dengan nilai </w:t>
      </w:r>
      <w:r w:rsidRPr="00F663F1">
        <w:rPr>
          <w:rFonts w:asciiTheme="minorHAnsi" w:hAnsiTheme="minorHAnsi" w:cstheme="minorHAnsi"/>
          <w:i/>
        </w:rPr>
        <w:t>sig.</w:t>
      </w:r>
      <w:r w:rsidRPr="00F663F1">
        <w:rPr>
          <w:rFonts w:asciiTheme="minorHAnsi" w:hAnsiTheme="minorHAnsi" w:cstheme="minorHAnsi"/>
        </w:rPr>
        <w:t xml:space="preserve"> = 0,748 &lt; </w:t>
      </w:r>
      <w:r w:rsidR="00CF325B" w:rsidRPr="00F663F1">
        <w:rPr>
          <w:rFonts w:ascii="Symbol" w:hAnsi="Symbol" w:cstheme="minorHAnsi"/>
          <w:lang w:val="en-US"/>
        </w:rPr>
        <w:t></w:t>
      </w:r>
      <w:r w:rsidRPr="00F663F1">
        <w:rPr>
          <w:rFonts w:asciiTheme="minorHAnsi" w:hAnsiTheme="minorHAnsi" w:cstheme="minorHAnsi"/>
        </w:rPr>
        <w:t xml:space="preserve"> 0,025 yang menunjukkan secara parsial tidak berpengaruh terhadap harga saham. DER dapat berpengaruh positif maupun negatif terhadap harga saham, berpengaruh positif yang berarti bahwa semakin tinggi nilai DER maka akan semakin tinggi pula harga saham yang digunakan di dalam menghasilkan keuntungan bagi perusahaan. Berpengaruh negatif dalam artian semakin banyak bagian laba operasi yang digunakan untuk membayar angsuran pinjaman, mengakibatkan semakin sedikit jumlah laba bersih sesudah pajak yang akan diterima oleh perusahaan sehingga berpengaruh terhadap harga saham, namun dari hasil penelitian saat initingi rendahnya DER tidak menunjukkan pengaruh yang signifikan terhadap harga saham.</w:t>
      </w:r>
    </w:p>
    <w:p w:rsidR="00BC4904" w:rsidRPr="00F663F1" w:rsidRDefault="00BC4904">
      <w:pPr>
        <w:ind w:left="0"/>
        <w:jc w:val="both"/>
        <w:rPr>
          <w:b/>
        </w:rPr>
      </w:pPr>
    </w:p>
    <w:p w:rsidR="00BC4904" w:rsidRPr="00F663F1" w:rsidRDefault="00625B5B">
      <w:pPr>
        <w:spacing w:after="192" w:line="246" w:lineRule="auto"/>
        <w:ind w:left="0" w:right="-15"/>
      </w:pPr>
      <w:r w:rsidRPr="00F663F1">
        <w:rPr>
          <w:b/>
        </w:rPr>
        <w:t xml:space="preserve">SIMPULAN DAN SARAN </w:t>
      </w:r>
    </w:p>
    <w:p w:rsidR="00BC4904" w:rsidRPr="00F663F1" w:rsidRDefault="00625B5B" w:rsidP="00EE6693">
      <w:pPr>
        <w:ind w:left="0" w:right="-17"/>
        <w:rPr>
          <w:b/>
          <w:lang w:val="en-US"/>
        </w:rPr>
      </w:pPr>
      <w:r w:rsidRPr="00F663F1">
        <w:rPr>
          <w:b/>
        </w:rPr>
        <w:t xml:space="preserve">Kesimpulan </w:t>
      </w:r>
    </w:p>
    <w:p w:rsidR="00CF325B" w:rsidRPr="00F663F1" w:rsidRDefault="00DD305C" w:rsidP="00DD305C">
      <w:pPr>
        <w:ind w:left="0" w:right="-17" w:firstLine="567"/>
        <w:jc w:val="both"/>
        <w:rPr>
          <w:lang w:val="en-US"/>
        </w:rPr>
      </w:pPr>
      <w:r w:rsidRPr="00F663F1">
        <w:rPr>
          <w:rFonts w:asciiTheme="minorHAnsi" w:hAnsiTheme="minorHAnsi" w:cstheme="minorHAnsi"/>
          <w:lang w:val="en-US"/>
        </w:rPr>
        <w:t xml:space="preserve">Dari </w:t>
      </w:r>
      <w:r w:rsidRPr="00F663F1">
        <w:rPr>
          <w:rFonts w:asciiTheme="minorHAnsi" w:hAnsiTheme="minorHAnsi" w:cstheme="minorHAnsi"/>
        </w:rPr>
        <w:t>hasil penelitian</w:t>
      </w:r>
      <w:r w:rsidRPr="00F663F1">
        <w:rPr>
          <w:rFonts w:asciiTheme="minorHAnsi" w:hAnsiTheme="minorHAnsi" w:cstheme="minorHAnsi"/>
          <w:lang w:val="en-US"/>
        </w:rPr>
        <w:t xml:space="preserve"> ini</w:t>
      </w:r>
      <w:r w:rsidRPr="00F663F1">
        <w:rPr>
          <w:rFonts w:asciiTheme="minorHAnsi" w:hAnsiTheme="minorHAnsi" w:cstheme="minorHAnsi"/>
        </w:rPr>
        <w:t>, maka dapat ditarik beberapa kesimpulan sebagai berikut:</w:t>
      </w:r>
    </w:p>
    <w:p w:rsidR="00CF325B" w:rsidRPr="00F663F1" w:rsidRDefault="00CF325B" w:rsidP="00CF325B">
      <w:pPr>
        <w:autoSpaceDE w:val="0"/>
        <w:autoSpaceDN w:val="0"/>
        <w:adjustRightInd w:val="0"/>
        <w:ind w:left="425" w:hanging="425"/>
        <w:jc w:val="both"/>
        <w:rPr>
          <w:rFonts w:asciiTheme="minorHAnsi" w:hAnsiTheme="minorHAnsi" w:cstheme="minorHAnsi"/>
        </w:rPr>
      </w:pPr>
      <w:r w:rsidRPr="00F663F1">
        <w:rPr>
          <w:rFonts w:asciiTheme="minorHAnsi" w:hAnsiTheme="minorHAnsi" w:cstheme="minorHAnsi"/>
        </w:rPr>
        <w:t>1.</w:t>
      </w:r>
      <w:r w:rsidRPr="00F663F1">
        <w:rPr>
          <w:rFonts w:asciiTheme="minorHAnsi" w:hAnsiTheme="minorHAnsi" w:cstheme="minorHAnsi"/>
        </w:rPr>
        <w:tab/>
        <w:t xml:space="preserve">EPS, PER dan DER secara simultan </w:t>
      </w:r>
      <w:r w:rsidRPr="00F663F1">
        <w:rPr>
          <w:rFonts w:asciiTheme="minorHAnsi" w:hAnsiTheme="minorHAnsi" w:cstheme="minorHAnsi"/>
          <w:lang w:val="en-US"/>
        </w:rPr>
        <w:t xml:space="preserve">berpengaruh signifikan </w:t>
      </w:r>
      <w:r w:rsidRPr="00F663F1">
        <w:rPr>
          <w:rFonts w:asciiTheme="minorHAnsi" w:hAnsiTheme="minorHAnsi" w:cstheme="minorHAnsi"/>
        </w:rPr>
        <w:t>terhadap harga saham Perusahaan Rokok yang terdaftar di BEI tahun 2013 – 2017;</w:t>
      </w:r>
    </w:p>
    <w:p w:rsidR="00CF325B" w:rsidRPr="00F663F1" w:rsidRDefault="00CF325B" w:rsidP="00CF325B">
      <w:pPr>
        <w:autoSpaceDE w:val="0"/>
        <w:autoSpaceDN w:val="0"/>
        <w:adjustRightInd w:val="0"/>
        <w:ind w:left="425" w:hanging="425"/>
        <w:jc w:val="both"/>
        <w:rPr>
          <w:rFonts w:asciiTheme="minorHAnsi" w:hAnsiTheme="minorHAnsi" w:cstheme="minorHAnsi"/>
        </w:rPr>
      </w:pPr>
      <w:r w:rsidRPr="00F663F1">
        <w:rPr>
          <w:rFonts w:asciiTheme="minorHAnsi" w:hAnsiTheme="minorHAnsi" w:cstheme="minorHAnsi"/>
        </w:rPr>
        <w:t>2.</w:t>
      </w:r>
      <w:r w:rsidRPr="00F663F1">
        <w:rPr>
          <w:rFonts w:asciiTheme="minorHAnsi" w:hAnsiTheme="minorHAnsi" w:cstheme="minorHAnsi"/>
        </w:rPr>
        <w:tab/>
        <w:t xml:space="preserve">EPS </w:t>
      </w:r>
      <w:r w:rsidRPr="00F663F1">
        <w:rPr>
          <w:rFonts w:asciiTheme="minorHAnsi" w:hAnsiTheme="minorHAnsi" w:cstheme="minorHAnsi"/>
          <w:lang w:val="en-US"/>
        </w:rPr>
        <w:t>secara parsial ber</w:t>
      </w:r>
      <w:r w:rsidRPr="00F663F1">
        <w:rPr>
          <w:rFonts w:asciiTheme="minorHAnsi" w:hAnsiTheme="minorHAnsi" w:cstheme="minorHAnsi"/>
        </w:rPr>
        <w:t xml:space="preserve">pengaruh signifikan terhadap harga saham, </w:t>
      </w:r>
      <w:r w:rsidR="00111ECC">
        <w:rPr>
          <w:rFonts w:asciiTheme="minorHAnsi" w:hAnsiTheme="minorHAnsi" w:cstheme="minorHAnsi"/>
          <w:lang w:val="en-US"/>
        </w:rPr>
        <w:t xml:space="preserve">tetapi </w:t>
      </w:r>
      <w:r w:rsidRPr="00F663F1">
        <w:rPr>
          <w:rFonts w:asciiTheme="minorHAnsi" w:hAnsiTheme="minorHAnsi" w:cstheme="minorHAnsi"/>
        </w:rPr>
        <w:t>PER, dan DER tidak berpengaruh</w:t>
      </w:r>
      <w:r w:rsidRPr="00F663F1">
        <w:rPr>
          <w:rFonts w:asciiTheme="minorHAnsi" w:hAnsiTheme="minorHAnsi" w:cstheme="minorHAnsi"/>
          <w:lang w:val="en-US"/>
        </w:rPr>
        <w:t xml:space="preserve"> signifikan</w:t>
      </w:r>
      <w:r w:rsidRPr="00F663F1">
        <w:rPr>
          <w:rFonts w:asciiTheme="minorHAnsi" w:hAnsiTheme="minorHAnsi" w:cstheme="minorHAnsi"/>
        </w:rPr>
        <w:t xml:space="preserve"> terhadap harga saham Perusahaan Rokok yang terdaftar di BEI tahun 2013 – 2017;</w:t>
      </w:r>
    </w:p>
    <w:p w:rsidR="00BC4904" w:rsidRPr="00F663F1" w:rsidRDefault="00CF325B" w:rsidP="00CF325B">
      <w:pPr>
        <w:ind w:left="425" w:hanging="425"/>
        <w:jc w:val="both"/>
        <w:rPr>
          <w:rFonts w:asciiTheme="minorHAnsi" w:hAnsiTheme="minorHAnsi" w:cstheme="minorHAnsi"/>
          <w:b/>
          <w:bCs/>
          <w:lang w:val="en-US"/>
        </w:rPr>
      </w:pPr>
      <w:r w:rsidRPr="00F663F1">
        <w:rPr>
          <w:rFonts w:asciiTheme="minorHAnsi" w:hAnsiTheme="minorHAnsi" w:cstheme="minorHAnsi"/>
        </w:rPr>
        <w:t>3.</w:t>
      </w:r>
      <w:r w:rsidRPr="00F663F1">
        <w:rPr>
          <w:rFonts w:asciiTheme="minorHAnsi" w:hAnsiTheme="minorHAnsi" w:cstheme="minorHAnsi"/>
        </w:rPr>
        <w:tab/>
        <w:t xml:space="preserve">Variabel </w:t>
      </w:r>
      <w:r w:rsidR="00111ECC">
        <w:rPr>
          <w:rFonts w:asciiTheme="minorHAnsi" w:hAnsiTheme="minorHAnsi" w:cstheme="minorHAnsi"/>
          <w:lang w:val="en-US"/>
        </w:rPr>
        <w:t xml:space="preserve">EPS </w:t>
      </w:r>
      <w:r w:rsidRPr="00F663F1">
        <w:rPr>
          <w:rFonts w:asciiTheme="minorHAnsi" w:hAnsiTheme="minorHAnsi" w:cstheme="minorHAnsi"/>
        </w:rPr>
        <w:t>perngaruh dominan terhadap harga saham Perusahaan Rokok yang terdaftar di BEI tahun 2013 – 2017</w:t>
      </w:r>
      <w:r w:rsidRPr="00F663F1">
        <w:rPr>
          <w:rFonts w:asciiTheme="minorHAnsi" w:hAnsiTheme="minorHAnsi" w:cstheme="minorHAnsi"/>
          <w:lang w:val="sv-SE"/>
        </w:rPr>
        <w:t xml:space="preserve">. </w:t>
      </w:r>
    </w:p>
    <w:p w:rsidR="00CF325B" w:rsidRPr="00F663F1" w:rsidRDefault="00CF325B" w:rsidP="00CF325B">
      <w:pPr>
        <w:ind w:left="425" w:hanging="425"/>
        <w:jc w:val="both"/>
        <w:rPr>
          <w:rFonts w:asciiTheme="minorHAnsi" w:hAnsiTheme="minorHAnsi" w:cstheme="minorHAnsi"/>
          <w:b/>
          <w:bCs/>
          <w:lang w:val="en-US"/>
        </w:rPr>
      </w:pPr>
    </w:p>
    <w:p w:rsidR="00BC4904" w:rsidRPr="00F663F1" w:rsidRDefault="00625B5B">
      <w:pPr>
        <w:ind w:left="0" w:right="-15"/>
      </w:pPr>
      <w:r w:rsidRPr="00F663F1">
        <w:rPr>
          <w:b/>
        </w:rPr>
        <w:t xml:space="preserve">Saran </w:t>
      </w:r>
    </w:p>
    <w:p w:rsidR="00DD305C" w:rsidRPr="00F663F1" w:rsidRDefault="00DD305C" w:rsidP="00DD305C">
      <w:pPr>
        <w:autoSpaceDE w:val="0"/>
        <w:autoSpaceDN w:val="0"/>
        <w:adjustRightInd w:val="0"/>
        <w:ind w:left="0" w:firstLine="567"/>
        <w:jc w:val="both"/>
        <w:rPr>
          <w:rFonts w:asciiTheme="minorHAnsi" w:hAnsiTheme="minorHAnsi" w:cstheme="minorHAnsi"/>
        </w:rPr>
      </w:pPr>
      <w:r w:rsidRPr="00F663F1">
        <w:rPr>
          <w:rFonts w:asciiTheme="minorHAnsi" w:hAnsiTheme="minorHAnsi" w:cstheme="minorHAnsi"/>
        </w:rPr>
        <w:t xml:space="preserve">Dengan  mengetahui  adanya  pengaruh  antara  </w:t>
      </w:r>
      <w:r w:rsidRPr="00F663F1">
        <w:rPr>
          <w:rFonts w:asciiTheme="minorHAnsi" w:hAnsiTheme="minorHAnsi" w:cstheme="minorHAnsi"/>
          <w:lang w:val="en-US"/>
        </w:rPr>
        <w:t>EPS, PER, DER</w:t>
      </w:r>
      <w:r w:rsidRPr="00F663F1">
        <w:rPr>
          <w:rFonts w:asciiTheme="minorHAnsi" w:hAnsiTheme="minorHAnsi" w:cstheme="minorHAnsi"/>
        </w:rPr>
        <w:t xml:space="preserve"> terhadap harga saham,  baik  secara  simultan maupun  secara  parsial, diberikan beberapa saran sebagai berikut: </w:t>
      </w:r>
    </w:p>
    <w:p w:rsidR="00DD305C" w:rsidRPr="00F663F1" w:rsidRDefault="00DD305C" w:rsidP="00DD305C">
      <w:pPr>
        <w:pStyle w:val="ListParagraph"/>
        <w:ind w:left="426" w:hanging="426"/>
        <w:contextualSpacing w:val="0"/>
        <w:jc w:val="both"/>
        <w:rPr>
          <w:rFonts w:asciiTheme="minorHAnsi" w:hAnsiTheme="minorHAnsi" w:cstheme="minorHAnsi"/>
          <w:lang w:val="en-US"/>
        </w:rPr>
      </w:pPr>
      <w:r w:rsidRPr="00F663F1">
        <w:rPr>
          <w:rFonts w:asciiTheme="minorHAnsi" w:hAnsiTheme="minorHAnsi" w:cstheme="minorHAnsi"/>
        </w:rPr>
        <w:t>1.</w:t>
      </w:r>
      <w:r w:rsidRPr="00F663F1">
        <w:rPr>
          <w:rFonts w:asciiTheme="minorHAnsi" w:hAnsiTheme="minorHAnsi" w:cstheme="minorHAnsi"/>
        </w:rPr>
        <w:tab/>
      </w:r>
      <w:r w:rsidRPr="00F663F1">
        <w:rPr>
          <w:rFonts w:asciiTheme="minorHAnsi" w:hAnsiTheme="minorHAnsi" w:cstheme="minorHAnsi"/>
          <w:lang w:val="en-US"/>
        </w:rPr>
        <w:t>Hendaknya hasil p</w:t>
      </w:r>
      <w:r w:rsidRPr="00F663F1">
        <w:rPr>
          <w:rFonts w:asciiTheme="minorHAnsi" w:hAnsiTheme="minorHAnsi" w:cstheme="minorHAnsi"/>
        </w:rPr>
        <w:t xml:space="preserve">enelitian ini </w:t>
      </w:r>
      <w:r w:rsidRPr="00F663F1">
        <w:rPr>
          <w:rFonts w:asciiTheme="minorHAnsi" w:hAnsiTheme="minorHAnsi" w:cstheme="minorHAnsi"/>
          <w:lang w:val="en-US"/>
        </w:rPr>
        <w:t xml:space="preserve">dimanfaatkan sebagai sarana untuk menerapkan teori yang diperoleh selama </w:t>
      </w:r>
      <w:r w:rsidRPr="00F663F1">
        <w:rPr>
          <w:rFonts w:asciiTheme="minorHAnsi" w:hAnsiTheme="minorHAnsi" w:cstheme="minorHAnsi"/>
          <w:lang w:val="en-US"/>
        </w:rPr>
        <w:lastRenderedPageBreak/>
        <w:t>perkuliahan pada kondisi yang sebenarnya serta menjadi bahan perbandingan untuk penelitian lebih lanjut.</w:t>
      </w:r>
    </w:p>
    <w:p w:rsidR="00DD305C" w:rsidRPr="00F663F1" w:rsidRDefault="00DD305C" w:rsidP="00DD305C">
      <w:pPr>
        <w:pStyle w:val="ListParagraph"/>
        <w:ind w:left="426" w:hanging="426"/>
        <w:contextualSpacing w:val="0"/>
        <w:jc w:val="both"/>
        <w:rPr>
          <w:rFonts w:asciiTheme="minorHAnsi" w:hAnsiTheme="minorHAnsi" w:cstheme="minorHAnsi"/>
          <w:lang w:val="en-US"/>
        </w:rPr>
      </w:pPr>
      <w:r w:rsidRPr="00F663F1">
        <w:rPr>
          <w:rFonts w:asciiTheme="minorHAnsi" w:hAnsiTheme="minorHAnsi" w:cstheme="minorHAnsi"/>
          <w:lang w:val="en-US"/>
        </w:rPr>
        <w:t>2.</w:t>
      </w:r>
      <w:r w:rsidRPr="00F663F1">
        <w:rPr>
          <w:rFonts w:asciiTheme="minorHAnsi" w:hAnsiTheme="minorHAnsi" w:cstheme="minorHAnsi"/>
          <w:lang w:val="en-US"/>
        </w:rPr>
        <w:tab/>
        <w:t>Hendaknya hasil p</w:t>
      </w:r>
      <w:r w:rsidRPr="00F663F1">
        <w:rPr>
          <w:rFonts w:asciiTheme="minorHAnsi" w:hAnsiTheme="minorHAnsi" w:cstheme="minorHAnsi"/>
        </w:rPr>
        <w:t xml:space="preserve">enelitian ini </w:t>
      </w:r>
      <w:r w:rsidRPr="00F663F1">
        <w:rPr>
          <w:rFonts w:asciiTheme="minorHAnsi" w:hAnsiTheme="minorHAnsi" w:cstheme="minorHAnsi"/>
          <w:lang w:val="en-US"/>
        </w:rPr>
        <w:t>dapat digunakan sebagai bahan pertimbangan manajemen dalam menilai kondisi keuangan dan kinerja perusahaannya, agar dapat menarik investor serta sebagai perbandingan kinerja antara perusahaan perusahaan yang terdaftar di Bursa Efek Indonesia (BEI), dan hasil penelitian ini dapat memberikan informasi kepada investor dan pihak lain tentang kinerja keuangan perusahaan yang dapat digunakan sebagai sarana pengambilan keputusan investasi pada perusahaan yang terdaftar di BEI.</w:t>
      </w:r>
    </w:p>
    <w:p w:rsidR="00DD305C" w:rsidRPr="00F663F1" w:rsidRDefault="00DD305C" w:rsidP="00DD305C">
      <w:pPr>
        <w:pStyle w:val="ListParagraph"/>
        <w:ind w:left="426" w:hanging="426"/>
        <w:contextualSpacing w:val="0"/>
        <w:jc w:val="both"/>
        <w:rPr>
          <w:rFonts w:asciiTheme="minorHAnsi" w:hAnsiTheme="minorHAnsi" w:cstheme="minorHAnsi"/>
          <w:lang w:val="en-US"/>
        </w:rPr>
      </w:pPr>
      <w:r w:rsidRPr="00F663F1">
        <w:rPr>
          <w:rFonts w:asciiTheme="minorHAnsi" w:hAnsiTheme="minorHAnsi" w:cstheme="minorHAnsi"/>
          <w:lang w:val="en-US"/>
        </w:rPr>
        <w:t>3.</w:t>
      </w:r>
      <w:r w:rsidRPr="00F663F1">
        <w:rPr>
          <w:rFonts w:asciiTheme="minorHAnsi" w:hAnsiTheme="minorHAnsi" w:cstheme="minorHAnsi"/>
          <w:lang w:val="en-US"/>
        </w:rPr>
        <w:tab/>
        <w:t>Hendaknya hasil p</w:t>
      </w:r>
      <w:r w:rsidRPr="00F663F1">
        <w:rPr>
          <w:rFonts w:asciiTheme="minorHAnsi" w:hAnsiTheme="minorHAnsi" w:cstheme="minorHAnsi"/>
        </w:rPr>
        <w:t xml:space="preserve">enelitian ini </w:t>
      </w:r>
      <w:r w:rsidRPr="00F663F1">
        <w:rPr>
          <w:rFonts w:asciiTheme="minorHAnsi" w:hAnsiTheme="minorHAnsi" w:cstheme="minorHAnsi"/>
          <w:lang w:val="en-US"/>
        </w:rPr>
        <w:t>dapat menjadi sumber informasi yang memberikan sumbangan bagi ilmu pengetahuan serta menambah koleksi kepustakaan dan dapat dijadikan sebagai bahan referensi bagi penelitian berikutnya dengan tema yang sejenis.</w:t>
      </w:r>
    </w:p>
    <w:p w:rsidR="00DD305C" w:rsidRDefault="00DD305C">
      <w:pPr>
        <w:ind w:left="0"/>
        <w:jc w:val="both"/>
        <w:rPr>
          <w:b/>
          <w:lang w:val="en-US"/>
        </w:rPr>
      </w:pPr>
    </w:p>
    <w:p w:rsidR="00F2615B" w:rsidRPr="00F663F1" w:rsidRDefault="00F2615B">
      <w:pPr>
        <w:ind w:left="0"/>
        <w:jc w:val="both"/>
        <w:rPr>
          <w:b/>
          <w:lang w:val="en-US"/>
        </w:rPr>
      </w:pPr>
    </w:p>
    <w:sectPr w:rsidR="00F2615B" w:rsidRPr="00F663F1">
      <w:type w:val="continuous"/>
      <w:pgSz w:w="11906" w:h="16838"/>
      <w:pgMar w:top="1418" w:right="1418" w:bottom="1418" w:left="1701" w:header="708" w:footer="708" w:gutter="0"/>
      <w:cols w:num="2" w:space="720" w:equalWidth="0">
        <w:col w:w="4110" w:space="565"/>
        <w:col w:w="411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40" w:rsidRDefault="00986040">
      <w:r>
        <w:separator/>
      </w:r>
    </w:p>
  </w:endnote>
  <w:endnote w:type="continuationSeparator" w:id="0">
    <w:p w:rsidR="00986040" w:rsidRDefault="0098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E5" w:rsidRPr="004066E5" w:rsidRDefault="004066E5" w:rsidP="00EE6693">
    <w:pPr>
      <w:pBdr>
        <w:top w:val="nil"/>
        <w:left w:val="nil"/>
        <w:bottom w:val="nil"/>
        <w:right w:val="nil"/>
        <w:between w:val="nil"/>
      </w:pBdr>
      <w:tabs>
        <w:tab w:val="center" w:pos="8647"/>
      </w:tabs>
      <w:ind w:left="0" w:right="565"/>
      <w:rPr>
        <w:color w:val="000000"/>
        <w:sz w:val="24"/>
        <w:szCs w:val="24"/>
        <w:lang w:val="en-US"/>
      </w:rPr>
    </w:pPr>
    <w:r>
      <w:rPr>
        <w:color w:val="000000"/>
        <w:sz w:val="24"/>
        <w:szCs w:val="24"/>
        <w:lang w:val="en-US"/>
      </w:rPr>
      <w:tab/>
    </w:r>
    <w:r w:rsidRPr="004066E5">
      <w:rPr>
        <w:color w:val="000000"/>
        <w:sz w:val="24"/>
        <w:szCs w:val="24"/>
        <w:lang w:val="en-US"/>
      </w:rPr>
      <w:fldChar w:fldCharType="begin"/>
    </w:r>
    <w:r w:rsidRPr="004066E5">
      <w:rPr>
        <w:color w:val="000000"/>
        <w:sz w:val="24"/>
        <w:szCs w:val="24"/>
        <w:lang w:val="en-US"/>
      </w:rPr>
      <w:instrText xml:space="preserve"> PAGE   \* MERGEFORMAT </w:instrText>
    </w:r>
    <w:r w:rsidRPr="004066E5">
      <w:rPr>
        <w:color w:val="000000"/>
        <w:sz w:val="24"/>
        <w:szCs w:val="24"/>
        <w:lang w:val="en-US"/>
      </w:rPr>
      <w:fldChar w:fldCharType="separate"/>
    </w:r>
    <w:r w:rsidR="00D83BD2">
      <w:rPr>
        <w:noProof/>
        <w:color w:val="000000"/>
        <w:sz w:val="24"/>
        <w:szCs w:val="24"/>
        <w:lang w:val="en-US"/>
      </w:rPr>
      <w:t>1</w:t>
    </w:r>
    <w:r w:rsidRPr="004066E5">
      <w:rPr>
        <w:noProof/>
        <w:color w:val="000000"/>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40" w:rsidRDefault="00986040">
      <w:r>
        <w:separator/>
      </w:r>
    </w:p>
  </w:footnote>
  <w:footnote w:type="continuationSeparator" w:id="0">
    <w:p w:rsidR="00986040" w:rsidRDefault="00986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04" w:rsidRDefault="00625B5B" w:rsidP="009D4BB7">
    <w:pPr>
      <w:pStyle w:val="Heading1"/>
      <w:tabs>
        <w:tab w:val="clear" w:pos="720"/>
      </w:tabs>
      <w:ind w:left="0" w:firstLine="0"/>
      <w:rPr>
        <w:b w:val="0"/>
        <w:color w:val="000000"/>
        <w:sz w:val="24"/>
        <w:szCs w:val="24"/>
      </w:rPr>
    </w:pPr>
    <w:r>
      <w:rPr>
        <w:sz w:val="24"/>
        <w:szCs w:val="24"/>
      </w:rPr>
      <w:tab/>
    </w:r>
    <w:r>
      <w:rPr>
        <w:sz w:val="24"/>
        <w:szCs w:val="24"/>
      </w:rPr>
      <w:tab/>
    </w:r>
    <w:r w:rsidR="00F34024">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E6F69"/>
    <w:multiLevelType w:val="hybridMultilevel"/>
    <w:tmpl w:val="D0340DA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B866D9F"/>
    <w:multiLevelType w:val="multilevel"/>
    <w:tmpl w:val="75A49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9E40589"/>
    <w:multiLevelType w:val="multilevel"/>
    <w:tmpl w:val="F19813C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C4904"/>
    <w:rsid w:val="000D4018"/>
    <w:rsid w:val="000E0996"/>
    <w:rsid w:val="00111ECC"/>
    <w:rsid w:val="00120A64"/>
    <w:rsid w:val="00142F90"/>
    <w:rsid w:val="002017C0"/>
    <w:rsid w:val="002B7A15"/>
    <w:rsid w:val="002C2E93"/>
    <w:rsid w:val="002D0789"/>
    <w:rsid w:val="002E4975"/>
    <w:rsid w:val="004066E5"/>
    <w:rsid w:val="0050319E"/>
    <w:rsid w:val="005166F8"/>
    <w:rsid w:val="00616C91"/>
    <w:rsid w:val="00625B5B"/>
    <w:rsid w:val="00671F44"/>
    <w:rsid w:val="00674D85"/>
    <w:rsid w:val="00675F0A"/>
    <w:rsid w:val="006A78EE"/>
    <w:rsid w:val="006E5205"/>
    <w:rsid w:val="007464F1"/>
    <w:rsid w:val="00787E57"/>
    <w:rsid w:val="007B6E2D"/>
    <w:rsid w:val="00986040"/>
    <w:rsid w:val="009D4BB7"/>
    <w:rsid w:val="009F458B"/>
    <w:rsid w:val="00A10644"/>
    <w:rsid w:val="00BC4904"/>
    <w:rsid w:val="00C17EBA"/>
    <w:rsid w:val="00CB0502"/>
    <w:rsid w:val="00CC0BC1"/>
    <w:rsid w:val="00CE1FD8"/>
    <w:rsid w:val="00CF325B"/>
    <w:rsid w:val="00D66264"/>
    <w:rsid w:val="00D83BD2"/>
    <w:rsid w:val="00DD305C"/>
    <w:rsid w:val="00DE2ADA"/>
    <w:rsid w:val="00E547AF"/>
    <w:rsid w:val="00E54EBB"/>
    <w:rsid w:val="00ED3BC4"/>
    <w:rsid w:val="00ED52C2"/>
    <w:rsid w:val="00EE6693"/>
    <w:rsid w:val="00EF6CDF"/>
    <w:rsid w:val="00F2615B"/>
    <w:rsid w:val="00F34024"/>
    <w:rsid w:val="00F6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ind w:lef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38"/>
  </w:style>
  <w:style w:type="paragraph" w:styleId="Heading1">
    <w:name w:val="heading 1"/>
    <w:basedOn w:val="Normal"/>
    <w:next w:val="Normal"/>
    <w:link w:val="Heading1Char"/>
    <w:qFormat/>
    <w:rsid w:val="00EC1B25"/>
    <w:pPr>
      <w:keepNext/>
      <w:tabs>
        <w:tab w:val="num" w:pos="720"/>
      </w:tabs>
      <w:suppressAutoHyphens/>
      <w:ind w:left="720" w:hanging="720"/>
      <w:jc w:val="both"/>
      <w:outlineLvl w:val="0"/>
    </w:pPr>
    <w:rPr>
      <w:rFonts w:ascii="Times New Roman" w:eastAsia="Times New Roman" w:hAnsi="Times New Roman" w:cs="Times New Roman"/>
      <w:b/>
      <w:sz w:val="20"/>
      <w:szCs w:val="20"/>
      <w:lang w:val="en-US" w:eastAsia="ar-SA"/>
    </w:rPr>
  </w:style>
  <w:style w:type="paragraph" w:styleId="Heading2">
    <w:name w:val="heading 2"/>
    <w:basedOn w:val="Normal"/>
    <w:next w:val="Normal"/>
    <w:link w:val="Heading2Char"/>
    <w:qFormat/>
    <w:rsid w:val="00EC1B25"/>
    <w:pPr>
      <w:keepNext/>
      <w:tabs>
        <w:tab w:val="num" w:pos="1440"/>
      </w:tabs>
      <w:suppressAutoHyphens/>
      <w:ind w:left="1440" w:hanging="720"/>
      <w:jc w:val="both"/>
      <w:outlineLvl w:val="1"/>
    </w:pPr>
    <w:rPr>
      <w:rFonts w:ascii="Times New Roman" w:eastAsia="Times New Roman" w:hAnsi="Times New Roman" w:cs="Times New Roman"/>
      <w:sz w:val="24"/>
      <w:szCs w:val="20"/>
      <w:lang w:val="en-US" w:eastAsia="ar-SA"/>
    </w:rPr>
  </w:style>
  <w:style w:type="paragraph" w:styleId="Heading3">
    <w:name w:val="heading 3"/>
    <w:basedOn w:val="Normal"/>
    <w:next w:val="Normal"/>
    <w:link w:val="Heading3Char"/>
    <w:qFormat/>
    <w:rsid w:val="00EC1B25"/>
    <w:pPr>
      <w:keepNext/>
      <w:tabs>
        <w:tab w:val="num" w:pos="2160"/>
      </w:tabs>
      <w:suppressAutoHyphens/>
      <w:ind w:left="2160" w:firstLine="851"/>
      <w:jc w:val="both"/>
      <w:outlineLvl w:val="2"/>
    </w:pPr>
    <w:rPr>
      <w:rFonts w:ascii="Times New Roman" w:eastAsia="Times New Roman" w:hAnsi="Times New Roman" w:cs="Times New Roman"/>
      <w:b/>
      <w:sz w:val="20"/>
      <w:szCs w:val="20"/>
      <w:lang w:val="en-US" w:eastAsia="ar-SA"/>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A5A00"/>
    <w:pPr>
      <w:tabs>
        <w:tab w:val="center" w:pos="4513"/>
        <w:tab w:val="right" w:pos="9026"/>
      </w:tabs>
    </w:pPr>
  </w:style>
  <w:style w:type="character" w:customStyle="1" w:styleId="HeaderChar">
    <w:name w:val="Header Char"/>
    <w:basedOn w:val="DefaultParagraphFont"/>
    <w:link w:val="Header"/>
    <w:uiPriority w:val="99"/>
    <w:rsid w:val="002A5A00"/>
  </w:style>
  <w:style w:type="paragraph" w:styleId="Footer">
    <w:name w:val="footer"/>
    <w:basedOn w:val="Normal"/>
    <w:link w:val="FooterChar"/>
    <w:uiPriority w:val="99"/>
    <w:unhideWhenUsed/>
    <w:rsid w:val="002A5A00"/>
    <w:pPr>
      <w:tabs>
        <w:tab w:val="center" w:pos="4513"/>
        <w:tab w:val="right" w:pos="9026"/>
      </w:tabs>
    </w:pPr>
  </w:style>
  <w:style w:type="character" w:customStyle="1" w:styleId="FooterChar">
    <w:name w:val="Footer Char"/>
    <w:basedOn w:val="DefaultParagraphFont"/>
    <w:link w:val="Footer"/>
    <w:uiPriority w:val="99"/>
    <w:rsid w:val="002A5A00"/>
  </w:style>
  <w:style w:type="paragraph" w:styleId="BalloonText">
    <w:name w:val="Balloon Text"/>
    <w:basedOn w:val="Normal"/>
    <w:link w:val="BalloonTextChar"/>
    <w:uiPriority w:val="99"/>
    <w:semiHidden/>
    <w:unhideWhenUsed/>
    <w:rsid w:val="002A5A00"/>
    <w:rPr>
      <w:rFonts w:ascii="Tahoma" w:hAnsi="Tahoma" w:cs="Tahoma"/>
      <w:sz w:val="16"/>
      <w:szCs w:val="16"/>
    </w:rPr>
  </w:style>
  <w:style w:type="character" w:customStyle="1" w:styleId="BalloonTextChar">
    <w:name w:val="Balloon Text Char"/>
    <w:basedOn w:val="DefaultParagraphFont"/>
    <w:link w:val="BalloonText"/>
    <w:uiPriority w:val="99"/>
    <w:semiHidden/>
    <w:rsid w:val="002A5A00"/>
    <w:rPr>
      <w:rFonts w:ascii="Tahoma" w:hAnsi="Tahoma" w:cs="Tahoma"/>
      <w:sz w:val="16"/>
      <w:szCs w:val="16"/>
    </w:rPr>
  </w:style>
  <w:style w:type="character" w:styleId="Hyperlink">
    <w:name w:val="Hyperlink"/>
    <w:basedOn w:val="DefaultParagraphFont"/>
    <w:uiPriority w:val="99"/>
    <w:unhideWhenUsed/>
    <w:rsid w:val="007103D8"/>
    <w:rPr>
      <w:color w:val="0000FF" w:themeColor="hyperlink"/>
      <w:u w:val="single"/>
    </w:rPr>
  </w:style>
  <w:style w:type="table" w:styleId="TableGrid">
    <w:name w:val="Table Grid"/>
    <w:basedOn w:val="TableNormal"/>
    <w:uiPriority w:val="59"/>
    <w:rsid w:val="00E070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UGEX'Z,list paragraph,skirpsi"/>
    <w:basedOn w:val="Normal"/>
    <w:link w:val="ListParagraphChar"/>
    <w:uiPriority w:val="34"/>
    <w:qFormat/>
    <w:rsid w:val="00A45F6A"/>
    <w:pPr>
      <w:ind w:left="720"/>
      <w:contextualSpacing/>
    </w:pPr>
  </w:style>
  <w:style w:type="character" w:customStyle="1" w:styleId="Heading1Char">
    <w:name w:val="Heading 1 Char"/>
    <w:basedOn w:val="DefaultParagraphFont"/>
    <w:link w:val="Heading1"/>
    <w:rsid w:val="00EC1B25"/>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EC1B25"/>
    <w:rPr>
      <w:rFonts w:ascii="Times New Roman" w:eastAsia="Times New Roman" w:hAnsi="Times New Roman" w:cs="Times New Roman"/>
      <w:sz w:val="24"/>
      <w:szCs w:val="20"/>
      <w:lang w:val="en-US" w:eastAsia="ar-SA"/>
    </w:rPr>
  </w:style>
  <w:style w:type="character" w:customStyle="1" w:styleId="Heading3Char">
    <w:name w:val="Heading 3 Char"/>
    <w:basedOn w:val="DefaultParagraphFont"/>
    <w:link w:val="Heading3"/>
    <w:rsid w:val="00EC1B25"/>
    <w:rPr>
      <w:rFonts w:ascii="Times New Roman" w:eastAsia="Times New Roman" w:hAnsi="Times New Roman" w:cs="Times New Roman"/>
      <w:b/>
      <w:sz w:val="20"/>
      <w:szCs w:val="20"/>
      <w:lang w:val="en-US" w:eastAsia="ar-SA"/>
    </w:rPr>
  </w:style>
  <w:style w:type="paragraph" w:customStyle="1" w:styleId="Body">
    <w:name w:val="Body"/>
    <w:basedOn w:val="BodyTextIndent"/>
    <w:rsid w:val="00EC1B25"/>
    <w:pPr>
      <w:suppressAutoHyphens/>
      <w:spacing w:after="0"/>
      <w:ind w:left="0" w:firstLine="567"/>
      <w:jc w:val="both"/>
    </w:pPr>
    <w:rPr>
      <w:rFonts w:ascii="Times New Roman" w:eastAsia="Times New Roman" w:hAnsi="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EC1B25"/>
    <w:pPr>
      <w:spacing w:after="120"/>
      <w:ind w:left="283"/>
    </w:pPr>
  </w:style>
  <w:style w:type="character" w:customStyle="1" w:styleId="BodyTextIndentChar">
    <w:name w:val="Body Text Indent Char"/>
    <w:basedOn w:val="DefaultParagraphFont"/>
    <w:link w:val="BodyTextIndent"/>
    <w:uiPriority w:val="99"/>
    <w:semiHidden/>
    <w:rsid w:val="00EC1B25"/>
  </w:style>
  <w:style w:type="paragraph" w:customStyle="1" w:styleId="IEEEReferenceItem">
    <w:name w:val="IEEE Reference Item"/>
    <w:basedOn w:val="Normal"/>
    <w:rsid w:val="0059615B"/>
    <w:pPr>
      <w:adjustRightInd w:val="0"/>
      <w:snapToGrid w:val="0"/>
      <w:ind w:left="360" w:hanging="360"/>
      <w:jc w:val="both"/>
    </w:pPr>
    <w:rPr>
      <w:rFonts w:ascii="Times New Roman" w:eastAsia="SimSun" w:hAnsi="Times New Roman" w:cs="Times New Roman"/>
      <w:sz w:val="16"/>
      <w:szCs w:val="24"/>
      <w:lang w:val="en-US" w:eastAsia="zh-CN"/>
    </w:rPr>
  </w:style>
  <w:style w:type="table" w:customStyle="1" w:styleId="TableGrid0">
    <w:name w:val="TableGrid"/>
    <w:rsid w:val="006E169A"/>
    <w:pPr>
      <w:ind w:left="0"/>
    </w:pPr>
    <w:rPr>
      <w:rFonts w:eastAsiaTheme="minorEastAsia"/>
      <w:lang w:eastAsia="id-ID"/>
    </w:rPr>
    <w:tblPr>
      <w:tblCellMar>
        <w:top w:w="0" w:type="dxa"/>
        <w:left w:w="0" w:type="dxa"/>
        <w:bottom w:w="0" w:type="dxa"/>
        <w:right w:w="0" w:type="dxa"/>
      </w:tblCellMar>
    </w:tblPr>
  </w:style>
  <w:style w:type="paragraph" w:customStyle="1" w:styleId="ListParagraph1">
    <w:name w:val="List Paragraph1"/>
    <w:basedOn w:val="Normal"/>
    <w:uiPriority w:val="34"/>
    <w:qFormat/>
    <w:rsid w:val="002863C2"/>
    <w:pPr>
      <w:spacing w:after="200" w:line="276" w:lineRule="auto"/>
      <w:ind w:left="720"/>
      <w:contextualSpacing/>
    </w:pPr>
    <w:rPr>
      <w:rFonts w:eastAsia="SimSun" w:cs="Times New Roman"/>
      <w:lang w:val="en-US" w:eastAsia="zh-CN"/>
    </w:rPr>
  </w:style>
  <w:style w:type="character" w:customStyle="1" w:styleId="ListParagraphChar">
    <w:name w:val="List Paragraph Char"/>
    <w:aliases w:val="UGEX'Z Char,list paragraph Char,skirpsi Char"/>
    <w:link w:val="ListParagraph"/>
    <w:uiPriority w:val="34"/>
    <w:rsid w:val="00E6185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Bodytext4">
    <w:name w:val="Body text (4)_"/>
    <w:link w:val="Bodytext40"/>
    <w:uiPriority w:val="99"/>
    <w:rsid w:val="00DE2ADA"/>
    <w:rPr>
      <w:rFonts w:ascii="Sylfaen" w:hAnsi="Sylfaen" w:cs="Sylfaen"/>
      <w:sz w:val="21"/>
      <w:szCs w:val="21"/>
      <w:shd w:val="clear" w:color="auto" w:fill="FFFFFF"/>
    </w:rPr>
  </w:style>
  <w:style w:type="paragraph" w:customStyle="1" w:styleId="Bodytext40">
    <w:name w:val="Body text (4)"/>
    <w:basedOn w:val="Normal"/>
    <w:link w:val="Bodytext4"/>
    <w:uiPriority w:val="99"/>
    <w:rsid w:val="00DE2ADA"/>
    <w:pPr>
      <w:widowControl w:val="0"/>
      <w:shd w:val="clear" w:color="auto" w:fill="FFFFFF"/>
      <w:spacing w:before="540" w:after="60" w:line="274" w:lineRule="exact"/>
      <w:ind w:left="0" w:hanging="400"/>
      <w:jc w:val="both"/>
    </w:pPr>
    <w:rPr>
      <w:rFonts w:ascii="Sylfaen" w:hAnsi="Sylfaen" w:cs="Sylfae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ind w:lef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38"/>
  </w:style>
  <w:style w:type="paragraph" w:styleId="Heading1">
    <w:name w:val="heading 1"/>
    <w:basedOn w:val="Normal"/>
    <w:next w:val="Normal"/>
    <w:link w:val="Heading1Char"/>
    <w:qFormat/>
    <w:rsid w:val="00EC1B25"/>
    <w:pPr>
      <w:keepNext/>
      <w:tabs>
        <w:tab w:val="num" w:pos="720"/>
      </w:tabs>
      <w:suppressAutoHyphens/>
      <w:ind w:left="720" w:hanging="720"/>
      <w:jc w:val="both"/>
      <w:outlineLvl w:val="0"/>
    </w:pPr>
    <w:rPr>
      <w:rFonts w:ascii="Times New Roman" w:eastAsia="Times New Roman" w:hAnsi="Times New Roman" w:cs="Times New Roman"/>
      <w:b/>
      <w:sz w:val="20"/>
      <w:szCs w:val="20"/>
      <w:lang w:val="en-US" w:eastAsia="ar-SA"/>
    </w:rPr>
  </w:style>
  <w:style w:type="paragraph" w:styleId="Heading2">
    <w:name w:val="heading 2"/>
    <w:basedOn w:val="Normal"/>
    <w:next w:val="Normal"/>
    <w:link w:val="Heading2Char"/>
    <w:qFormat/>
    <w:rsid w:val="00EC1B25"/>
    <w:pPr>
      <w:keepNext/>
      <w:tabs>
        <w:tab w:val="num" w:pos="1440"/>
      </w:tabs>
      <w:suppressAutoHyphens/>
      <w:ind w:left="1440" w:hanging="720"/>
      <w:jc w:val="both"/>
      <w:outlineLvl w:val="1"/>
    </w:pPr>
    <w:rPr>
      <w:rFonts w:ascii="Times New Roman" w:eastAsia="Times New Roman" w:hAnsi="Times New Roman" w:cs="Times New Roman"/>
      <w:sz w:val="24"/>
      <w:szCs w:val="20"/>
      <w:lang w:val="en-US" w:eastAsia="ar-SA"/>
    </w:rPr>
  </w:style>
  <w:style w:type="paragraph" w:styleId="Heading3">
    <w:name w:val="heading 3"/>
    <w:basedOn w:val="Normal"/>
    <w:next w:val="Normal"/>
    <w:link w:val="Heading3Char"/>
    <w:qFormat/>
    <w:rsid w:val="00EC1B25"/>
    <w:pPr>
      <w:keepNext/>
      <w:tabs>
        <w:tab w:val="num" w:pos="2160"/>
      </w:tabs>
      <w:suppressAutoHyphens/>
      <w:ind w:left="2160" w:firstLine="851"/>
      <w:jc w:val="both"/>
      <w:outlineLvl w:val="2"/>
    </w:pPr>
    <w:rPr>
      <w:rFonts w:ascii="Times New Roman" w:eastAsia="Times New Roman" w:hAnsi="Times New Roman" w:cs="Times New Roman"/>
      <w:b/>
      <w:sz w:val="20"/>
      <w:szCs w:val="20"/>
      <w:lang w:val="en-US" w:eastAsia="ar-SA"/>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A5A00"/>
    <w:pPr>
      <w:tabs>
        <w:tab w:val="center" w:pos="4513"/>
        <w:tab w:val="right" w:pos="9026"/>
      </w:tabs>
    </w:pPr>
  </w:style>
  <w:style w:type="character" w:customStyle="1" w:styleId="HeaderChar">
    <w:name w:val="Header Char"/>
    <w:basedOn w:val="DefaultParagraphFont"/>
    <w:link w:val="Header"/>
    <w:uiPriority w:val="99"/>
    <w:rsid w:val="002A5A00"/>
  </w:style>
  <w:style w:type="paragraph" w:styleId="Footer">
    <w:name w:val="footer"/>
    <w:basedOn w:val="Normal"/>
    <w:link w:val="FooterChar"/>
    <w:uiPriority w:val="99"/>
    <w:unhideWhenUsed/>
    <w:rsid w:val="002A5A00"/>
    <w:pPr>
      <w:tabs>
        <w:tab w:val="center" w:pos="4513"/>
        <w:tab w:val="right" w:pos="9026"/>
      </w:tabs>
    </w:pPr>
  </w:style>
  <w:style w:type="character" w:customStyle="1" w:styleId="FooterChar">
    <w:name w:val="Footer Char"/>
    <w:basedOn w:val="DefaultParagraphFont"/>
    <w:link w:val="Footer"/>
    <w:uiPriority w:val="99"/>
    <w:rsid w:val="002A5A00"/>
  </w:style>
  <w:style w:type="paragraph" w:styleId="BalloonText">
    <w:name w:val="Balloon Text"/>
    <w:basedOn w:val="Normal"/>
    <w:link w:val="BalloonTextChar"/>
    <w:uiPriority w:val="99"/>
    <w:semiHidden/>
    <w:unhideWhenUsed/>
    <w:rsid w:val="002A5A00"/>
    <w:rPr>
      <w:rFonts w:ascii="Tahoma" w:hAnsi="Tahoma" w:cs="Tahoma"/>
      <w:sz w:val="16"/>
      <w:szCs w:val="16"/>
    </w:rPr>
  </w:style>
  <w:style w:type="character" w:customStyle="1" w:styleId="BalloonTextChar">
    <w:name w:val="Balloon Text Char"/>
    <w:basedOn w:val="DefaultParagraphFont"/>
    <w:link w:val="BalloonText"/>
    <w:uiPriority w:val="99"/>
    <w:semiHidden/>
    <w:rsid w:val="002A5A00"/>
    <w:rPr>
      <w:rFonts w:ascii="Tahoma" w:hAnsi="Tahoma" w:cs="Tahoma"/>
      <w:sz w:val="16"/>
      <w:szCs w:val="16"/>
    </w:rPr>
  </w:style>
  <w:style w:type="character" w:styleId="Hyperlink">
    <w:name w:val="Hyperlink"/>
    <w:basedOn w:val="DefaultParagraphFont"/>
    <w:uiPriority w:val="99"/>
    <w:unhideWhenUsed/>
    <w:rsid w:val="007103D8"/>
    <w:rPr>
      <w:color w:val="0000FF" w:themeColor="hyperlink"/>
      <w:u w:val="single"/>
    </w:rPr>
  </w:style>
  <w:style w:type="table" w:styleId="TableGrid">
    <w:name w:val="Table Grid"/>
    <w:basedOn w:val="TableNormal"/>
    <w:uiPriority w:val="59"/>
    <w:rsid w:val="00E070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UGEX'Z,list paragraph,skirpsi"/>
    <w:basedOn w:val="Normal"/>
    <w:link w:val="ListParagraphChar"/>
    <w:uiPriority w:val="34"/>
    <w:qFormat/>
    <w:rsid w:val="00A45F6A"/>
    <w:pPr>
      <w:ind w:left="720"/>
      <w:contextualSpacing/>
    </w:pPr>
  </w:style>
  <w:style w:type="character" w:customStyle="1" w:styleId="Heading1Char">
    <w:name w:val="Heading 1 Char"/>
    <w:basedOn w:val="DefaultParagraphFont"/>
    <w:link w:val="Heading1"/>
    <w:rsid w:val="00EC1B25"/>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EC1B25"/>
    <w:rPr>
      <w:rFonts w:ascii="Times New Roman" w:eastAsia="Times New Roman" w:hAnsi="Times New Roman" w:cs="Times New Roman"/>
      <w:sz w:val="24"/>
      <w:szCs w:val="20"/>
      <w:lang w:val="en-US" w:eastAsia="ar-SA"/>
    </w:rPr>
  </w:style>
  <w:style w:type="character" w:customStyle="1" w:styleId="Heading3Char">
    <w:name w:val="Heading 3 Char"/>
    <w:basedOn w:val="DefaultParagraphFont"/>
    <w:link w:val="Heading3"/>
    <w:rsid w:val="00EC1B25"/>
    <w:rPr>
      <w:rFonts w:ascii="Times New Roman" w:eastAsia="Times New Roman" w:hAnsi="Times New Roman" w:cs="Times New Roman"/>
      <w:b/>
      <w:sz w:val="20"/>
      <w:szCs w:val="20"/>
      <w:lang w:val="en-US" w:eastAsia="ar-SA"/>
    </w:rPr>
  </w:style>
  <w:style w:type="paragraph" w:customStyle="1" w:styleId="Body">
    <w:name w:val="Body"/>
    <w:basedOn w:val="BodyTextIndent"/>
    <w:rsid w:val="00EC1B25"/>
    <w:pPr>
      <w:suppressAutoHyphens/>
      <w:spacing w:after="0"/>
      <w:ind w:left="0" w:firstLine="567"/>
      <w:jc w:val="both"/>
    </w:pPr>
    <w:rPr>
      <w:rFonts w:ascii="Times New Roman" w:eastAsia="Times New Roman" w:hAnsi="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EC1B25"/>
    <w:pPr>
      <w:spacing w:after="120"/>
      <w:ind w:left="283"/>
    </w:pPr>
  </w:style>
  <w:style w:type="character" w:customStyle="1" w:styleId="BodyTextIndentChar">
    <w:name w:val="Body Text Indent Char"/>
    <w:basedOn w:val="DefaultParagraphFont"/>
    <w:link w:val="BodyTextIndent"/>
    <w:uiPriority w:val="99"/>
    <w:semiHidden/>
    <w:rsid w:val="00EC1B25"/>
  </w:style>
  <w:style w:type="paragraph" w:customStyle="1" w:styleId="IEEEReferenceItem">
    <w:name w:val="IEEE Reference Item"/>
    <w:basedOn w:val="Normal"/>
    <w:rsid w:val="0059615B"/>
    <w:pPr>
      <w:adjustRightInd w:val="0"/>
      <w:snapToGrid w:val="0"/>
      <w:ind w:left="360" w:hanging="360"/>
      <w:jc w:val="both"/>
    </w:pPr>
    <w:rPr>
      <w:rFonts w:ascii="Times New Roman" w:eastAsia="SimSun" w:hAnsi="Times New Roman" w:cs="Times New Roman"/>
      <w:sz w:val="16"/>
      <w:szCs w:val="24"/>
      <w:lang w:val="en-US" w:eastAsia="zh-CN"/>
    </w:rPr>
  </w:style>
  <w:style w:type="table" w:customStyle="1" w:styleId="TableGrid0">
    <w:name w:val="TableGrid"/>
    <w:rsid w:val="006E169A"/>
    <w:pPr>
      <w:ind w:left="0"/>
    </w:pPr>
    <w:rPr>
      <w:rFonts w:eastAsiaTheme="minorEastAsia"/>
      <w:lang w:eastAsia="id-ID"/>
    </w:rPr>
    <w:tblPr>
      <w:tblCellMar>
        <w:top w:w="0" w:type="dxa"/>
        <w:left w:w="0" w:type="dxa"/>
        <w:bottom w:w="0" w:type="dxa"/>
        <w:right w:w="0" w:type="dxa"/>
      </w:tblCellMar>
    </w:tblPr>
  </w:style>
  <w:style w:type="paragraph" w:customStyle="1" w:styleId="ListParagraph1">
    <w:name w:val="List Paragraph1"/>
    <w:basedOn w:val="Normal"/>
    <w:uiPriority w:val="34"/>
    <w:qFormat/>
    <w:rsid w:val="002863C2"/>
    <w:pPr>
      <w:spacing w:after="200" w:line="276" w:lineRule="auto"/>
      <w:ind w:left="720"/>
      <w:contextualSpacing/>
    </w:pPr>
    <w:rPr>
      <w:rFonts w:eastAsia="SimSun" w:cs="Times New Roman"/>
      <w:lang w:val="en-US" w:eastAsia="zh-CN"/>
    </w:rPr>
  </w:style>
  <w:style w:type="character" w:customStyle="1" w:styleId="ListParagraphChar">
    <w:name w:val="List Paragraph Char"/>
    <w:aliases w:val="UGEX'Z Char,list paragraph Char,skirpsi Char"/>
    <w:link w:val="ListParagraph"/>
    <w:uiPriority w:val="34"/>
    <w:rsid w:val="00E6185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Bodytext4">
    <w:name w:val="Body text (4)_"/>
    <w:link w:val="Bodytext40"/>
    <w:uiPriority w:val="99"/>
    <w:rsid w:val="00DE2ADA"/>
    <w:rPr>
      <w:rFonts w:ascii="Sylfaen" w:hAnsi="Sylfaen" w:cs="Sylfaen"/>
      <w:sz w:val="21"/>
      <w:szCs w:val="21"/>
      <w:shd w:val="clear" w:color="auto" w:fill="FFFFFF"/>
    </w:rPr>
  </w:style>
  <w:style w:type="paragraph" w:customStyle="1" w:styleId="Bodytext40">
    <w:name w:val="Body text (4)"/>
    <w:basedOn w:val="Normal"/>
    <w:link w:val="Bodytext4"/>
    <w:uiPriority w:val="99"/>
    <w:rsid w:val="00DE2ADA"/>
    <w:pPr>
      <w:widowControl w:val="0"/>
      <w:shd w:val="clear" w:color="auto" w:fill="FFFFFF"/>
      <w:spacing w:before="540" w:after="60" w:line="274" w:lineRule="exact"/>
      <w:ind w:left="0" w:hanging="400"/>
      <w:jc w:val="both"/>
    </w:pPr>
    <w:rPr>
      <w:rFonts w:ascii="Sylfaen" w:hAnsi="Sylfaen" w:cs="Sylfae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4.emf"/><Relationship Id="rId23" Type="http://schemas.microsoft.com/office/2007/relationships/hdphoto" Target="media/hdphoto2.wdp"/><Relationship Id="rId10" Type="http://schemas.openxmlformats.org/officeDocument/2006/relationships/footer" Target="footer1.xm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hdphoto" Target="media/hdphoto1.wdp"/><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GN5rBRZjLvrYZWch/T64vVCGw==">AMUW2mX4+PmKKnBcqe2E4d1FeGRhQKXkqMPrw4/aV4mQJF0nf5ipetqZCqIa8gz8fj9ieB7e06V/GuPXRxYRtCm2iuNqvXXu0so8y9mtKg2vWga8mCzlXisl5M+WHuBYgXc6Z+7lmYQl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Ling-Ling</dc:creator>
  <cp:lastModifiedBy>USER</cp:lastModifiedBy>
  <cp:revision>4</cp:revision>
  <dcterms:created xsi:type="dcterms:W3CDTF">2022-02-09T10:51:00Z</dcterms:created>
  <dcterms:modified xsi:type="dcterms:W3CDTF">2022-02-10T01:33:00Z</dcterms:modified>
</cp:coreProperties>
</file>